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42" w:rsidRDefault="0076286E" w:rsidP="009D4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маршрута </w:t>
      </w:r>
      <w:r w:rsidRPr="0076286E">
        <w:rPr>
          <w:rFonts w:ascii="Times New Roman" w:hAnsi="Times New Roman" w:cs="Times New Roman"/>
          <w:sz w:val="28"/>
          <w:szCs w:val="28"/>
        </w:rPr>
        <w:t>«Праз</w:t>
      </w:r>
      <w:r w:rsidR="00875CBC">
        <w:rPr>
          <w:rFonts w:ascii="Times New Roman" w:hAnsi="Times New Roman" w:cs="Times New Roman"/>
          <w:sz w:val="28"/>
          <w:szCs w:val="28"/>
        </w:rPr>
        <w:t>дник урожая». Тепличный комбинат.</w:t>
      </w:r>
    </w:p>
    <w:tbl>
      <w:tblPr>
        <w:tblStyle w:val="a3"/>
        <w:tblW w:w="9747" w:type="dxa"/>
        <w:tblInd w:w="-743" w:type="dxa"/>
        <w:tblLook w:val="04A0" w:firstRow="1" w:lastRow="0" w:firstColumn="1" w:lastColumn="0" w:noHBand="0" w:noVBand="1"/>
      </w:tblPr>
      <w:tblGrid>
        <w:gridCol w:w="675"/>
        <w:gridCol w:w="3190"/>
        <w:gridCol w:w="5882"/>
      </w:tblGrid>
      <w:tr w:rsidR="009D4942" w:rsidTr="009D4942">
        <w:tc>
          <w:tcPr>
            <w:tcW w:w="675" w:type="dxa"/>
          </w:tcPr>
          <w:p w:rsidR="009D4942" w:rsidRPr="009D4942" w:rsidRDefault="009D4942" w:rsidP="009D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90" w:type="dxa"/>
          </w:tcPr>
          <w:p w:rsidR="009D4942" w:rsidRPr="009D4942" w:rsidRDefault="009D4942" w:rsidP="009D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882" w:type="dxa"/>
          </w:tcPr>
          <w:p w:rsidR="009D4942" w:rsidRPr="009D4942" w:rsidRDefault="009D4942" w:rsidP="009D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4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Регион, район маршрута</w:t>
            </w:r>
          </w:p>
        </w:tc>
        <w:tc>
          <w:tcPr>
            <w:tcW w:w="5882" w:type="dxa"/>
          </w:tcPr>
          <w:p w:rsidR="009D4942" w:rsidRDefault="0076286E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Агаповский район. 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точки маршрута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мест его начала и окончания)</w:t>
            </w:r>
          </w:p>
        </w:tc>
        <w:tc>
          <w:tcPr>
            <w:tcW w:w="5882" w:type="dxa"/>
          </w:tcPr>
          <w:p w:rsidR="008C082C" w:rsidRDefault="0076286E" w:rsidP="0076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6E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дь ДК любого поселения-Тепличный комбинат</w:t>
            </w:r>
            <w:r w:rsidRPr="0076286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76286E">
              <w:rPr>
                <w:rFonts w:ascii="Times New Roman" w:hAnsi="Times New Roman" w:cs="Times New Roman"/>
                <w:sz w:val="28"/>
                <w:szCs w:val="28"/>
              </w:rPr>
              <w:t>Площадь ДК любого поселения</w:t>
            </w:r>
            <w:r w:rsidR="008C0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82C" w:rsidRPr="008C082C" w:rsidRDefault="0076286E" w:rsidP="008C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82C" w:rsidRPr="008C082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расположен в поселке Наровчатка Агаповского района Челябинской области в 20 км от крупного Уральского промышленного центра – города Магнитогорск. Это современное высокорентабельное производство, использующее новейшие достижения аграрной науки. Общая площадь комбината 8,8 га. </w:t>
            </w:r>
          </w:p>
          <w:p w:rsidR="008C082C" w:rsidRPr="008C082C" w:rsidRDefault="008C082C" w:rsidP="008C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82C">
              <w:rPr>
                <w:rFonts w:ascii="Times New Roman" w:hAnsi="Times New Roman" w:cs="Times New Roman"/>
                <w:sz w:val="28"/>
                <w:szCs w:val="28"/>
              </w:rPr>
              <w:t>Тепличный комбинат «Агаповский» функционирует с января 2013 года.</w:t>
            </w:r>
          </w:p>
          <w:p w:rsidR="009D4942" w:rsidRDefault="009D4942" w:rsidP="008C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районе, где проходит маршрут (природные, климатические особенности, инфраструктура)</w:t>
            </w:r>
          </w:p>
        </w:tc>
        <w:tc>
          <w:tcPr>
            <w:tcW w:w="5882" w:type="dxa"/>
          </w:tcPr>
          <w:p w:rsidR="00431FE8" w:rsidRPr="00431FE8" w:rsidRDefault="00431FE8" w:rsidP="004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E8">
              <w:rPr>
                <w:rFonts w:ascii="Times New Roman" w:hAnsi="Times New Roman" w:cs="Times New Roman"/>
                <w:sz w:val="28"/>
                <w:szCs w:val="28"/>
              </w:rPr>
              <w:t xml:space="preserve">Агаповский муниципальный район расположен в юго-западной части Челябинской области. </w:t>
            </w:r>
          </w:p>
          <w:p w:rsidR="00431FE8" w:rsidRPr="00431FE8" w:rsidRDefault="00431FE8" w:rsidP="004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E8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района составляет 2610 </w:t>
            </w:r>
            <w:proofErr w:type="spellStart"/>
            <w:r w:rsidRPr="00431FE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31FE8">
              <w:rPr>
                <w:rFonts w:ascii="Times New Roman" w:hAnsi="Times New Roman" w:cs="Times New Roman"/>
                <w:sz w:val="28"/>
                <w:szCs w:val="28"/>
              </w:rPr>
              <w:t xml:space="preserve">. Население – 33 тыс. человек. </w:t>
            </w:r>
          </w:p>
          <w:p w:rsidR="00431FE8" w:rsidRPr="00431FE8" w:rsidRDefault="00431FE8" w:rsidP="004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E8">
              <w:rPr>
                <w:rFonts w:ascii="Times New Roman" w:hAnsi="Times New Roman" w:cs="Times New Roman"/>
                <w:sz w:val="28"/>
                <w:szCs w:val="28"/>
              </w:rPr>
              <w:t xml:space="preserve">Агаповский район входит в число основных производителей сельскохозяйственной продукции. </w:t>
            </w:r>
          </w:p>
          <w:p w:rsidR="00431FE8" w:rsidRPr="00431FE8" w:rsidRDefault="00431FE8" w:rsidP="004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E8">
              <w:rPr>
                <w:rFonts w:ascii="Times New Roman" w:hAnsi="Times New Roman" w:cs="Times New Roman"/>
                <w:sz w:val="28"/>
                <w:szCs w:val="28"/>
              </w:rPr>
              <w:t>Сельское хозяйство района специализировано на молочном животноводстве (число КРС молочного направления 10 тыс. голов, мясного направления более 5 тыс. голов. Валовый надой за 2016 год составил более 10 тыс. тонн за год) и растениеводство – это производство овощных, зерновых и кормовых культур.</w:t>
            </w:r>
          </w:p>
          <w:p w:rsidR="00431FE8" w:rsidRPr="00431FE8" w:rsidRDefault="00431FE8" w:rsidP="004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E8">
              <w:rPr>
                <w:rFonts w:ascii="Times New Roman" w:hAnsi="Times New Roman" w:cs="Times New Roman"/>
                <w:sz w:val="28"/>
                <w:szCs w:val="28"/>
              </w:rPr>
              <w:t>Район входит в число самых крупных в Челябинской области производителей зерна (площадь пашни составляет 140 тыс. гектар, валовый сбор зерна в 2016 году составил 123 тыс. тонн). Овощными культурами занято более 700 гектаров (валовый сбор картофеля за 2016 год – 3660 тонн, овощей около 9500 тонн).</w:t>
            </w:r>
          </w:p>
          <w:p w:rsidR="00431FE8" w:rsidRPr="00431FE8" w:rsidRDefault="00431FE8" w:rsidP="004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E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Производством и переработкой сельскохозяйственной продукции занимаются 57 сельскохозяйственных предприятий. </w:t>
            </w:r>
          </w:p>
          <w:p w:rsidR="00431FE8" w:rsidRPr="00431FE8" w:rsidRDefault="00431FE8" w:rsidP="004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E8">
              <w:rPr>
                <w:rFonts w:ascii="Times New Roman" w:hAnsi="Times New Roman" w:cs="Times New Roman"/>
                <w:sz w:val="28"/>
                <w:szCs w:val="28"/>
              </w:rPr>
              <w:t xml:space="preserve">Лидерами в производстве </w:t>
            </w:r>
            <w:r w:rsidRPr="00431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продукции являются: тепличный комбинат «Агаповский»; ЗАО «Агаповское»; КХ «</w:t>
            </w:r>
            <w:proofErr w:type="spellStart"/>
            <w:r w:rsidRPr="00431FE8">
              <w:rPr>
                <w:rFonts w:ascii="Times New Roman" w:hAnsi="Times New Roman" w:cs="Times New Roman"/>
                <w:sz w:val="28"/>
                <w:szCs w:val="28"/>
              </w:rPr>
              <w:t>Карсакбаев</w:t>
            </w:r>
            <w:proofErr w:type="spellEnd"/>
            <w:r w:rsidRPr="00431FE8">
              <w:rPr>
                <w:rFonts w:ascii="Times New Roman" w:hAnsi="Times New Roman" w:cs="Times New Roman"/>
                <w:sz w:val="28"/>
                <w:szCs w:val="28"/>
              </w:rPr>
              <w:t xml:space="preserve"> КБ».</w:t>
            </w:r>
          </w:p>
          <w:p w:rsidR="00431FE8" w:rsidRPr="00431FE8" w:rsidRDefault="00431FE8" w:rsidP="004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E8">
              <w:rPr>
                <w:rFonts w:ascii="Times New Roman" w:hAnsi="Times New Roman" w:cs="Times New Roman"/>
                <w:sz w:val="28"/>
                <w:szCs w:val="28"/>
              </w:rPr>
              <w:t>В образовательной системе Агаповском муниципального района 47 учреждений: 20 школ, 23 дошкольных учреждения, 3 учреждения дополнительного образования, 1 межшкольный методический центр. Учреждений культуры в районе – 59.</w:t>
            </w:r>
          </w:p>
          <w:p w:rsidR="009D4942" w:rsidRDefault="00431FE8" w:rsidP="004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E8">
              <w:rPr>
                <w:rFonts w:ascii="Times New Roman" w:hAnsi="Times New Roman" w:cs="Times New Roman"/>
                <w:sz w:val="28"/>
                <w:szCs w:val="28"/>
              </w:rPr>
              <w:t>Так же на территории района добываются полезные ископаемые. Ведущие предприятия по добыче полезных ископаемых: по производству молотого мрамора ОАО «ОМИА-УРАЛ», по добыче песка, гравия – Трест «</w:t>
            </w:r>
            <w:proofErr w:type="spellStart"/>
            <w:r w:rsidRPr="00431FE8">
              <w:rPr>
                <w:rFonts w:ascii="Times New Roman" w:hAnsi="Times New Roman" w:cs="Times New Roman"/>
                <w:sz w:val="28"/>
                <w:szCs w:val="28"/>
              </w:rPr>
              <w:t>Магнитострой</w:t>
            </w:r>
            <w:proofErr w:type="spellEnd"/>
            <w:r w:rsidRPr="00431FE8">
              <w:rPr>
                <w:rFonts w:ascii="Times New Roman" w:hAnsi="Times New Roman" w:cs="Times New Roman"/>
                <w:sz w:val="28"/>
                <w:szCs w:val="28"/>
              </w:rPr>
              <w:t>», Торгово-Промышленная Группа.</w:t>
            </w:r>
            <w:bookmarkStart w:id="0" w:name="_GoBack"/>
            <w:bookmarkEnd w:id="0"/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Картографические материалы и информация о путях движения между точками</w:t>
            </w:r>
          </w:p>
        </w:tc>
        <w:tc>
          <w:tcPr>
            <w:tcW w:w="5882" w:type="dxa"/>
          </w:tcPr>
          <w:p w:rsidR="009D4942" w:rsidRDefault="005A37EA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7EA">
              <w:rPr>
                <w:rFonts w:ascii="Times New Roman" w:hAnsi="Times New Roman" w:cs="Times New Roman"/>
                <w:sz w:val="28"/>
                <w:szCs w:val="28"/>
              </w:rPr>
              <w:t>53.278061, 59.086147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расположение тепличного комбината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сложности маршрута (категорирование)</w:t>
            </w:r>
          </w:p>
        </w:tc>
        <w:tc>
          <w:tcPr>
            <w:tcW w:w="5882" w:type="dxa"/>
          </w:tcPr>
          <w:p w:rsidR="009D4942" w:rsidRDefault="00D8272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37EA">
              <w:rPr>
                <w:rFonts w:ascii="Times New Roman" w:hAnsi="Times New Roman" w:cs="Times New Roman"/>
                <w:sz w:val="28"/>
                <w:szCs w:val="28"/>
              </w:rPr>
              <w:t>екатегорийный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движения по маршруту с указанием предполагаемых мест остановок, привалов и ночлегов</w:t>
            </w:r>
          </w:p>
        </w:tc>
        <w:tc>
          <w:tcPr>
            <w:tcW w:w="5882" w:type="dxa"/>
          </w:tcPr>
          <w:p w:rsidR="009D4942" w:rsidRDefault="005A37EA" w:rsidP="00D8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маршрута не предполагает </w:t>
            </w:r>
            <w:r w:rsidR="00D8272D">
              <w:rPr>
                <w:rFonts w:ascii="Times New Roman" w:hAnsi="Times New Roman" w:cs="Times New Roman"/>
                <w:sz w:val="28"/>
                <w:szCs w:val="28"/>
              </w:rPr>
              <w:t xml:space="preserve">привалов и ночлегов. Одной из предполагаемых мест остановок является магазин овощей, расположенный на входе в тепличный комбинат. 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Рекомендуемое время года для прохождения маршрута</w:t>
            </w:r>
          </w:p>
        </w:tc>
        <w:tc>
          <w:tcPr>
            <w:tcW w:w="5882" w:type="dxa"/>
          </w:tcPr>
          <w:p w:rsidR="009D4942" w:rsidRDefault="001C495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Рекомендуемый возраст</w:t>
            </w:r>
          </w:p>
        </w:tc>
        <w:tc>
          <w:tcPr>
            <w:tcW w:w="5882" w:type="dxa"/>
          </w:tcPr>
          <w:p w:rsidR="009D4942" w:rsidRDefault="00D8272D" w:rsidP="00D8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всех возрастных групп. 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объектов, требующих повышенных мер безопасности, рекомендации по их прохождению</w:t>
            </w:r>
          </w:p>
        </w:tc>
        <w:tc>
          <w:tcPr>
            <w:tcW w:w="5882" w:type="dxa"/>
          </w:tcPr>
          <w:p w:rsidR="009D4942" w:rsidRDefault="001C495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оказания медицинской помощи с указанием адресов ближайших медицинских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5882" w:type="dxa"/>
          </w:tcPr>
          <w:p w:rsidR="009D4942" w:rsidRDefault="008C082C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Наровчатка ФАП</w:t>
            </w:r>
          </w:p>
          <w:p w:rsidR="00875CBC" w:rsidRDefault="00875CBC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875CBC">
              <w:rPr>
                <w:rFonts w:ascii="Times New Roman" w:hAnsi="Times New Roman" w:cs="Times New Roman"/>
                <w:sz w:val="28"/>
                <w:szCs w:val="28"/>
              </w:rPr>
              <w:t>Кооперативная, 16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и питьевой режим на маршруте</w:t>
            </w:r>
          </w:p>
        </w:tc>
        <w:tc>
          <w:tcPr>
            <w:tcW w:w="5882" w:type="dxa"/>
          </w:tcPr>
          <w:p w:rsidR="009D4942" w:rsidRDefault="008858D1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паёк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90" w:type="dxa"/>
          </w:tcPr>
          <w:p w:rsidR="009D4942" w:rsidRDefault="001C495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подъезда к</w:t>
            </w:r>
            <w:r w:rsidR="009D4942">
              <w:rPr>
                <w:rFonts w:ascii="Times New Roman" w:hAnsi="Times New Roman" w:cs="Times New Roman"/>
                <w:sz w:val="28"/>
                <w:szCs w:val="28"/>
              </w:rPr>
              <w:t xml:space="preserve"> началу маршрута и отъезда с его конечной точки</w:t>
            </w:r>
          </w:p>
        </w:tc>
        <w:tc>
          <w:tcPr>
            <w:tcW w:w="5882" w:type="dxa"/>
          </w:tcPr>
          <w:p w:rsidR="009D4942" w:rsidRDefault="001C495D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Подвоз детей осуществляется на школьном автобусе.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пути аварийного выхода с маршрута,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случае чрезвычайной ситуации</w:t>
            </w:r>
          </w:p>
        </w:tc>
        <w:tc>
          <w:tcPr>
            <w:tcW w:w="5882" w:type="dxa"/>
          </w:tcPr>
          <w:p w:rsidR="009D4942" w:rsidRDefault="008858D1" w:rsidP="008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аварийной ситуации эвакуация осуществляется согласно планам предприятия 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90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снаряжение, необходимое для прохождения маршрута (при необходимости)</w:t>
            </w:r>
          </w:p>
        </w:tc>
        <w:tc>
          <w:tcPr>
            <w:tcW w:w="5882" w:type="dxa"/>
          </w:tcPr>
          <w:p w:rsidR="009D4942" w:rsidRDefault="008C082C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D4942" w:rsidTr="009D4942">
        <w:tc>
          <w:tcPr>
            <w:tcW w:w="675" w:type="dxa"/>
          </w:tcPr>
          <w:p w:rsidR="009D4942" w:rsidRDefault="009D4942" w:rsidP="009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90" w:type="dxa"/>
          </w:tcPr>
          <w:p w:rsidR="009D4942" w:rsidRDefault="009D4942" w:rsidP="0081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815F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территориальным органом </w:t>
            </w:r>
            <w:r w:rsidR="00815FCF">
              <w:rPr>
                <w:rFonts w:ascii="Times New Roman" w:hAnsi="Times New Roman" w:cs="Times New Roman"/>
                <w:sz w:val="28"/>
                <w:szCs w:val="28"/>
              </w:rPr>
              <w:t>МЧС на случай чрезвычайной ситуации</w:t>
            </w:r>
          </w:p>
        </w:tc>
        <w:tc>
          <w:tcPr>
            <w:tcW w:w="5882" w:type="dxa"/>
          </w:tcPr>
          <w:p w:rsidR="009D4942" w:rsidRDefault="008858D1" w:rsidP="008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подвозе туристов к маршруту необходимо согласование с ГИБДД. </w:t>
            </w:r>
          </w:p>
        </w:tc>
      </w:tr>
    </w:tbl>
    <w:p w:rsidR="009D4942" w:rsidRPr="009D4942" w:rsidRDefault="009D4942" w:rsidP="009D49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942" w:rsidRPr="009D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D8"/>
    <w:rsid w:val="000D07D8"/>
    <w:rsid w:val="001C495D"/>
    <w:rsid w:val="00431FE8"/>
    <w:rsid w:val="005A37EA"/>
    <w:rsid w:val="0076286E"/>
    <w:rsid w:val="00815FCF"/>
    <w:rsid w:val="00875CBC"/>
    <w:rsid w:val="008858D1"/>
    <w:rsid w:val="008C082C"/>
    <w:rsid w:val="009D4942"/>
    <w:rsid w:val="00D8272D"/>
    <w:rsid w:val="00E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F97B0-29A8-423D-A5F7-9963FFC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Виктория Павловна</dc:creator>
  <cp:keywords/>
  <dc:description/>
  <cp:lastModifiedBy>музей</cp:lastModifiedBy>
  <cp:revision>8</cp:revision>
  <dcterms:created xsi:type="dcterms:W3CDTF">2019-01-11T06:16:00Z</dcterms:created>
  <dcterms:modified xsi:type="dcterms:W3CDTF">2019-02-24T08:33:00Z</dcterms:modified>
</cp:coreProperties>
</file>