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B" w:rsidRDefault="004C4E3B" w:rsidP="004C4E3B">
      <w:pPr>
        <w:tabs>
          <w:tab w:val="left" w:pos="700"/>
        </w:tabs>
      </w:pPr>
    </w:p>
    <w:tbl>
      <w:tblPr>
        <w:tblStyle w:val="a4"/>
        <w:tblW w:w="10031" w:type="dxa"/>
        <w:tblLayout w:type="fixed"/>
        <w:tblLook w:val="04A0"/>
      </w:tblPr>
      <w:tblGrid>
        <w:gridCol w:w="636"/>
        <w:gridCol w:w="2672"/>
        <w:gridCol w:w="2549"/>
        <w:gridCol w:w="1002"/>
        <w:gridCol w:w="1046"/>
        <w:gridCol w:w="141"/>
        <w:gridCol w:w="153"/>
        <w:gridCol w:w="1832"/>
      </w:tblGrid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№</w:t>
            </w:r>
          </w:p>
          <w:p w:rsidR="004C4E3B" w:rsidRDefault="004C4E3B" w:rsidP="00F97C6E">
            <w:pPr>
              <w:tabs>
                <w:tab w:val="left" w:pos="70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Этап реализации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Результаты этапа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Дата начала</w:t>
            </w: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Дата 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окончания</w:t>
            </w: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gramStart"/>
            <w:r>
              <w:t>Ответственный за этап реализации</w:t>
            </w:r>
            <w:proofErr w:type="gramEnd"/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</w:t>
            </w:r>
          </w:p>
        </w:tc>
        <w:tc>
          <w:tcPr>
            <w:tcW w:w="7410" w:type="dxa"/>
            <w:gridSpan w:val="5"/>
          </w:tcPr>
          <w:p w:rsidR="004C4E3B" w:rsidRPr="004B09EE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4B09EE">
              <w:rPr>
                <w:b/>
              </w:rPr>
              <w:t xml:space="preserve">Практика №2.Разработка и размещение в открытом доступе </w:t>
            </w:r>
          </w:p>
          <w:p w:rsidR="004C4E3B" w:rsidRPr="004B09EE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>
              <w:rPr>
                <w:b/>
              </w:rPr>
              <w:t xml:space="preserve">Комплексного </w:t>
            </w:r>
            <w:r w:rsidRPr="004B09EE">
              <w:rPr>
                <w:b/>
              </w:rPr>
              <w:t xml:space="preserve">Инвестиционного </w:t>
            </w:r>
            <w:r>
              <w:rPr>
                <w:b/>
              </w:rPr>
              <w:t xml:space="preserve">Плана  </w:t>
            </w:r>
            <w:r w:rsidRPr="004B09EE">
              <w:rPr>
                <w:b/>
              </w:rPr>
              <w:t xml:space="preserve">Агаповского муниципального района 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4B09EE">
              <w:rPr>
                <w:b/>
              </w:rPr>
              <w:t>Оценка текущего состояния и проблемных вопросов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В настоящее время в Агаповском муниципальном районе в соответствии </w:t>
            </w:r>
            <w:proofErr w:type="gramStart"/>
            <w:r>
              <w:t>с</w:t>
            </w:r>
            <w:proofErr w:type="gramEnd"/>
            <w:r>
              <w:t xml:space="preserve">   …..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Формируется  Комплексный Инвестиционный план  Агаповского муниципального района, который включает</w:t>
            </w:r>
            <w:proofErr w:type="gramStart"/>
            <w:r>
              <w:t xml:space="preserve"> :</w:t>
            </w:r>
            <w:proofErr w:type="gramEnd"/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- реестр инвестиционных проектов, реализуемых на территории Агаповского района;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-  реестр земельных участков, расположенных на территории Агаповского района, предназначенных для выставления на аукцион по продаже права на заключение договоров аренды земельных участков под коммерческое строительство, </w:t>
            </w:r>
          </w:p>
          <w:p w:rsidR="004C4E3B" w:rsidRPr="004B09EE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на основании  информации  УИЗО  Агаповского района реестр ежеквартально актуализируется. </w:t>
            </w: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Юрий Сергеевич – заместитель главы Агаповского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8(35140)2-15-50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1.1.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Анализ действующего постановления администрации Агаповского муниципального района №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Определены вопросы, которые необходимо учесть при  разработке 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     2016г.</w:t>
            </w: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2016г.</w:t>
            </w: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Якупова</w:t>
            </w:r>
            <w:proofErr w:type="spellEnd"/>
            <w:r>
              <w:t xml:space="preserve"> Ольга Вячеславовна (35140)2-00-42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Подготовка проекта постановления администрации Агаповского муниципального района « Об утверждении Положения о Комплексном инвестиционном Плане  Агаповского района»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Проект постановления администрации Агаповского муниципального района </w:t>
            </w:r>
          </w:p>
          <w:p w:rsidR="004C4E3B" w:rsidRDefault="004C4E3B" w:rsidP="00F97C6E">
            <w:pPr>
              <w:tabs>
                <w:tab w:val="left" w:pos="700"/>
              </w:tabs>
            </w:pPr>
            <w:r>
              <w:t>« Об утверждении Положения о Комплексном инвестиционном Плане  Агаповского района»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     2016г.</w:t>
            </w: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2016г.</w:t>
            </w: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Якупова</w:t>
            </w:r>
            <w:proofErr w:type="spellEnd"/>
            <w:r>
              <w:t xml:space="preserve"> Ольга Вячеславовна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(35140)2-00-42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1.3.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Формирование Комплексного инвестиционного Плана Агаповского района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Комплексный Инвестиционный план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     2016г.</w:t>
            </w: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2016г.</w:t>
            </w:r>
          </w:p>
        </w:tc>
        <w:tc>
          <w:tcPr>
            <w:tcW w:w="1985" w:type="dxa"/>
            <w:gridSpan w:val="2"/>
          </w:tcPr>
          <w:p w:rsidR="004C4E3B" w:rsidRDefault="004C4E3B" w:rsidP="00F97C6E">
            <w:proofErr w:type="spellStart"/>
            <w:r w:rsidRPr="00CC202C">
              <w:t>Якупова</w:t>
            </w:r>
            <w:proofErr w:type="spellEnd"/>
            <w:r w:rsidRPr="00CC202C">
              <w:t xml:space="preserve"> Ольга Вячеславовна </w:t>
            </w:r>
          </w:p>
          <w:p w:rsidR="004C4E3B" w:rsidRDefault="004C4E3B" w:rsidP="00F97C6E">
            <w:r>
              <w:t>35140)2-00-42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1.4.</w:t>
            </w:r>
          </w:p>
        </w:tc>
        <w:tc>
          <w:tcPr>
            <w:tcW w:w="2672" w:type="dxa"/>
          </w:tcPr>
          <w:p w:rsidR="004C4E3B" w:rsidRPr="002A51F6" w:rsidRDefault="004C4E3B" w:rsidP="00F97C6E">
            <w:pPr>
              <w:tabs>
                <w:tab w:val="left" w:pos="700"/>
              </w:tabs>
            </w:pPr>
            <w:r>
              <w:t xml:space="preserve">Размещение Комплексного инвестиционного Плана Агаповского района на официальном сайте администрации Агаповского района </w:t>
            </w:r>
            <w:hyperlink r:id="rId4" w:history="1">
              <w:r w:rsidRPr="000B6807">
                <w:rPr>
                  <w:rStyle w:val="a3"/>
                </w:rPr>
                <w:t>http://www.a</w:t>
              </w:r>
              <w:proofErr w:type="spellStart"/>
              <w:r w:rsidRPr="000B6807">
                <w:rPr>
                  <w:rStyle w:val="a3"/>
                  <w:lang w:val="en-US"/>
                </w:rPr>
                <w:t>gapovka</w:t>
              </w:r>
              <w:proofErr w:type="spellEnd"/>
              <w:r w:rsidRPr="002A51F6">
                <w:rPr>
                  <w:rStyle w:val="a3"/>
                </w:rPr>
                <w:t>.</w:t>
              </w:r>
              <w:proofErr w:type="spellStart"/>
              <w:r w:rsidRPr="000B680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A51F6">
              <w:t xml:space="preserve"> в </w:t>
            </w:r>
            <w:r>
              <w:t xml:space="preserve"> </w:t>
            </w:r>
            <w:r w:rsidRPr="002A51F6">
              <w:t>разделе</w:t>
            </w:r>
            <w:r>
              <w:t xml:space="preserve"> об инвестиционной деятельности Агаповского района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Комплексного инвестиционного Плана Агаповского района  </w:t>
            </w:r>
            <w:proofErr w:type="gramStart"/>
            <w:r>
              <w:t>размещен</w:t>
            </w:r>
            <w:proofErr w:type="gramEnd"/>
            <w:r>
              <w:t xml:space="preserve"> на официальном сайте администрации Агаповского района </w:t>
            </w:r>
            <w:hyperlink r:id="rId5" w:history="1">
              <w:r w:rsidRPr="000B6807">
                <w:rPr>
                  <w:rStyle w:val="a3"/>
                </w:rPr>
                <w:t>http://www.a</w:t>
              </w:r>
              <w:proofErr w:type="spellStart"/>
              <w:r w:rsidRPr="000B6807">
                <w:rPr>
                  <w:rStyle w:val="a3"/>
                  <w:lang w:val="en-US"/>
                </w:rPr>
                <w:t>gapovka</w:t>
              </w:r>
              <w:proofErr w:type="spellEnd"/>
              <w:r w:rsidRPr="002A51F6">
                <w:rPr>
                  <w:rStyle w:val="a3"/>
                </w:rPr>
                <w:t>.</w:t>
              </w:r>
              <w:proofErr w:type="spellStart"/>
              <w:r w:rsidRPr="000B680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     2016г.</w:t>
            </w: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2016г.</w:t>
            </w: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 w:rsidRPr="00CC202C">
              <w:t>Якупова</w:t>
            </w:r>
            <w:proofErr w:type="spellEnd"/>
            <w:r w:rsidRPr="00CC202C">
              <w:t xml:space="preserve"> Ольга Вячеславовна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35140)2-00-42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Кутлучужин</w:t>
            </w:r>
            <w:proofErr w:type="spellEnd"/>
            <w:r>
              <w:t xml:space="preserve"> Д.З.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(35140)2-13-36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rPr>
          <w:trHeight w:val="1448"/>
        </w:trPr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1.5 .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Актуализация Комплексного инвестиционного Плана Агаповского района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rPr>
          <w:trHeight w:val="1448"/>
        </w:trPr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1.6.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общественной экспертизы внедрения успешной практики </w:t>
            </w:r>
          </w:p>
          <w:p w:rsidR="004C4E3B" w:rsidRPr="0057484E" w:rsidRDefault="004C4E3B" w:rsidP="00F97C6E">
            <w:pPr>
              <w:tabs>
                <w:tab w:val="left" w:pos="700"/>
                <w:tab w:val="left" w:pos="1026"/>
              </w:tabs>
            </w:pPr>
            <w:r>
              <w:t>«</w:t>
            </w:r>
            <w:r w:rsidRPr="0057484E">
              <w:t xml:space="preserve">Разработка и размещение в открытом доступе </w:t>
            </w:r>
          </w:p>
          <w:p w:rsidR="004C4E3B" w:rsidRPr="0057484E" w:rsidRDefault="004C4E3B" w:rsidP="00F97C6E">
            <w:pPr>
              <w:tabs>
                <w:tab w:val="left" w:pos="700"/>
                <w:tab w:val="left" w:pos="1026"/>
              </w:tabs>
            </w:pPr>
            <w:r w:rsidRPr="0057484E">
              <w:t>Комплексного Инвестиционного Плана  Агаповского муниципального района</w:t>
            </w:r>
            <w:r>
              <w:t>»</w:t>
            </w:r>
            <w:r w:rsidRPr="0057484E">
              <w:t xml:space="preserve"> </w:t>
            </w:r>
          </w:p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Решение, оформленное в протоколе заседания экспертной группы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Руководитель экспертной группы</w:t>
            </w:r>
          </w:p>
        </w:tc>
      </w:tr>
      <w:tr w:rsidR="004C4E3B" w:rsidTr="00F97C6E">
        <w:trPr>
          <w:trHeight w:val="1448"/>
        </w:trPr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lastRenderedPageBreak/>
              <w:t>1.6.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ведомственной оценки внедрения успешной практики </w:t>
            </w:r>
          </w:p>
          <w:p w:rsidR="004C4E3B" w:rsidRPr="0057484E" w:rsidRDefault="004C4E3B" w:rsidP="00F97C6E">
            <w:pPr>
              <w:tabs>
                <w:tab w:val="left" w:pos="700"/>
                <w:tab w:val="left" w:pos="1026"/>
              </w:tabs>
            </w:pPr>
            <w:r>
              <w:t>«</w:t>
            </w:r>
            <w:r w:rsidRPr="0057484E">
              <w:t xml:space="preserve">Разработка и размещение в открытом доступе </w:t>
            </w:r>
          </w:p>
          <w:p w:rsidR="004C4E3B" w:rsidRPr="0057484E" w:rsidRDefault="004C4E3B" w:rsidP="00F97C6E">
            <w:pPr>
              <w:tabs>
                <w:tab w:val="left" w:pos="700"/>
                <w:tab w:val="left" w:pos="1026"/>
              </w:tabs>
            </w:pPr>
            <w:r w:rsidRPr="0057484E">
              <w:t>Комплексного Инвестиционного Плана  Агаповского муниципального района</w:t>
            </w:r>
            <w:r>
              <w:t>»</w:t>
            </w:r>
            <w:r w:rsidRPr="0057484E">
              <w:t xml:space="preserve"> </w:t>
            </w:r>
          </w:p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859" w:type="dxa"/>
            <w:gridSpan w:val="4"/>
          </w:tcPr>
          <w:p w:rsidR="004C4E3B" w:rsidRDefault="004C4E3B" w:rsidP="00F97C6E">
            <w:pPr>
              <w:tabs>
                <w:tab w:val="left" w:pos="700"/>
              </w:tabs>
            </w:pPr>
            <w:r>
              <w:t>2</w:t>
            </w:r>
            <w:r w:rsidRPr="0059742D">
              <w:rPr>
                <w:b/>
              </w:rPr>
              <w:t>.      Практика 2 « Организация сопровождения инвестиционных  проектов по принципу «одного окна»</w:t>
            </w:r>
          </w:p>
        </w:tc>
        <w:tc>
          <w:tcPr>
            <w:tcW w:w="1187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985" w:type="dxa"/>
            <w:gridSpan w:val="2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10031" w:type="dxa"/>
            <w:gridSpan w:val="8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Данная Практика направлена на снижение временных и финансовых издержек инвесторов на реализацию инвестиционных проектов за счет исключения необходимости обращаться в различные органы муниципального  образования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2.1.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Утверждение регламента</w:t>
            </w:r>
            <w:proofErr w:type="gramStart"/>
            <w:r>
              <w:t xml:space="preserve"> ,</w:t>
            </w:r>
            <w:proofErr w:type="gramEnd"/>
            <w:r>
              <w:t xml:space="preserve"> определяющего все процедуры сопровождения проекта органами власти муниципального образования от бизнес- идеи до получения разрешительной документации и реализации строительной стадии проекта 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2015г.</w:t>
            </w:r>
          </w:p>
        </w:tc>
        <w:tc>
          <w:tcPr>
            <w:tcW w:w="1046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2016г.</w:t>
            </w:r>
          </w:p>
        </w:tc>
        <w:tc>
          <w:tcPr>
            <w:tcW w:w="2126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Юрий Сергеевич – заместитель главы Агаповского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8(35140)2-15-50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общественной экспертизы внедрения успешной Практики </w:t>
            </w:r>
          </w:p>
          <w:p w:rsidR="004C4E3B" w:rsidRPr="00B01E33" w:rsidRDefault="004C4E3B" w:rsidP="00F97C6E">
            <w:pPr>
              <w:tabs>
                <w:tab w:val="left" w:pos="700"/>
              </w:tabs>
            </w:pPr>
            <w:r w:rsidRPr="00B01E33">
              <w:t>«Организация сопровождения инвестиционных  проектов по принципу «одного окна»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46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2126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3.</w:t>
            </w:r>
          </w:p>
        </w:tc>
        <w:tc>
          <w:tcPr>
            <w:tcW w:w="9395" w:type="dxa"/>
            <w:gridSpan w:val="7"/>
          </w:tcPr>
          <w:p w:rsidR="004C4E3B" w:rsidRPr="00C77BE9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C77BE9">
              <w:rPr>
                <w:b/>
              </w:rPr>
              <w:t>Практика 3 «Организация специализированного интерне</w:t>
            </w:r>
            <w:proofErr w:type="gramStart"/>
            <w:r w:rsidRPr="00C77BE9">
              <w:rPr>
                <w:b/>
              </w:rPr>
              <w:t>т-</w:t>
            </w:r>
            <w:proofErr w:type="gramEnd"/>
            <w:r w:rsidRPr="00C77BE9">
              <w:rPr>
                <w:b/>
              </w:rPr>
              <w:t xml:space="preserve"> ресурса администрации Агаповского муниципального района об инвестиционной деятельности , обеспечивающего канал прямой связи органов местного самоуправления  с инвесторами»</w:t>
            </w:r>
          </w:p>
        </w:tc>
      </w:tr>
      <w:tr w:rsidR="004C4E3B" w:rsidTr="00F97C6E">
        <w:tc>
          <w:tcPr>
            <w:tcW w:w="10031" w:type="dxa"/>
            <w:gridSpan w:val="8"/>
          </w:tcPr>
          <w:p w:rsidR="004C4E3B" w:rsidRDefault="004C4E3B" w:rsidP="00F97C6E">
            <w:pPr>
              <w:tabs>
                <w:tab w:val="left" w:pos="700"/>
              </w:tabs>
            </w:pP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Данная Практика направлена на предоставление актуальной информации об инвестиционном потенциале Агаповского района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3.1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Создание интернет - ресурса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2016г.</w:t>
            </w: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Ю.С.- заместитель главы Агаповского района </w:t>
            </w:r>
            <w:proofErr w:type="gramStart"/>
            <w:r>
              <w:t>по</w:t>
            </w:r>
            <w:proofErr w:type="gramEnd"/>
            <w:r>
              <w:t xml:space="preserve"> экономик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3.2.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Наполнение раздела об инвестиционной деятельности Агаповского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информирование населения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Полноценное функционирование ресурса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Ю.С.- заместитель главы Агаповского района </w:t>
            </w:r>
            <w:proofErr w:type="gramStart"/>
            <w:r>
              <w:t>по</w:t>
            </w:r>
            <w:proofErr w:type="gramEnd"/>
            <w:r>
              <w:t xml:space="preserve"> экономик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3.3. 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Проведение общественной экспертизы внедрения  успешной Практики «</w:t>
            </w:r>
            <w:r w:rsidRPr="007B78FF">
              <w:t>Организация специализированного интерне</w:t>
            </w:r>
            <w:proofErr w:type="gramStart"/>
            <w:r w:rsidRPr="007B78FF">
              <w:t>т-</w:t>
            </w:r>
            <w:proofErr w:type="gramEnd"/>
            <w:r w:rsidRPr="007B78FF">
              <w:t xml:space="preserve"> ресурса администрации Агаповского муниципального района об инвестиционной деятельности , </w:t>
            </w:r>
            <w:r w:rsidRPr="007B78FF">
              <w:lastRenderedPageBreak/>
              <w:t>обеспечивающего канал прямой связи органов местного самоуправления  с инвесторами»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lastRenderedPageBreak/>
              <w:t>Решение, оформленное в протоколе заседания экспертной группы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Руководитель экспертной группы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lastRenderedPageBreak/>
              <w:t>4.</w:t>
            </w:r>
          </w:p>
        </w:tc>
        <w:tc>
          <w:tcPr>
            <w:tcW w:w="9395" w:type="dxa"/>
            <w:gridSpan w:val="7"/>
          </w:tcPr>
          <w:p w:rsidR="004C4E3B" w:rsidRPr="00E0598A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E0598A">
              <w:rPr>
                <w:b/>
              </w:rPr>
              <w:t>Практика4 « Формирование системы информационной и консультационной поддержки и популяризации предпринимательской деятельности</w:t>
            </w:r>
            <w:proofErr w:type="gramStart"/>
            <w:r w:rsidRPr="00E0598A">
              <w:rPr>
                <w:b/>
              </w:rPr>
              <w:t xml:space="preserve"> ,</w:t>
            </w:r>
            <w:proofErr w:type="gramEnd"/>
            <w:r w:rsidRPr="00E0598A">
              <w:rPr>
                <w:b/>
              </w:rPr>
              <w:t xml:space="preserve">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4C4E3B" w:rsidTr="00F97C6E">
        <w:tc>
          <w:tcPr>
            <w:tcW w:w="10031" w:type="dxa"/>
            <w:gridSpan w:val="8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Цель практики: повысить  информированность населения и предпринимателей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4.1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Актуализация  информации для субъектов малого и среднего предпринимательства на странице « Малое и среднее предпринимательство»</w:t>
            </w:r>
          </w:p>
          <w:p w:rsidR="004C4E3B" w:rsidRDefault="004C4E3B" w:rsidP="00F97C6E">
            <w:pPr>
              <w:tabs>
                <w:tab w:val="left" w:pos="700"/>
              </w:tabs>
            </w:pPr>
            <w:r>
              <w:t xml:space="preserve">на официальном сайте администрации Агаповского муниципального района </w:t>
            </w:r>
            <w:hyperlink r:id="rId6" w:history="1">
              <w:r w:rsidRPr="000B6807">
                <w:rPr>
                  <w:rStyle w:val="a3"/>
                </w:rPr>
                <w:t>http://www.a</w:t>
              </w:r>
              <w:proofErr w:type="spellStart"/>
              <w:r w:rsidRPr="000B6807">
                <w:rPr>
                  <w:rStyle w:val="a3"/>
                  <w:lang w:val="en-US"/>
                </w:rPr>
                <w:t>gapovka</w:t>
              </w:r>
              <w:proofErr w:type="spellEnd"/>
              <w:r w:rsidRPr="002A51F6">
                <w:rPr>
                  <w:rStyle w:val="a3"/>
                </w:rPr>
                <w:t>.</w:t>
              </w:r>
              <w:proofErr w:type="spellStart"/>
              <w:r w:rsidRPr="000B6807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 на спец- интернет </w:t>
            </w:r>
            <w:proofErr w:type="gramStart"/>
            <w:r>
              <w:t>-р</w:t>
            </w:r>
            <w:proofErr w:type="gramEnd"/>
            <w:r>
              <w:t>есурсе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Кутлучужин</w:t>
            </w:r>
            <w:proofErr w:type="spellEnd"/>
            <w:r>
              <w:t xml:space="preserve"> Д.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Якупова</w:t>
            </w:r>
            <w:proofErr w:type="spellEnd"/>
            <w:r>
              <w:t xml:space="preserve"> О.В.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4.2.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Консультирование субъектов малого и среднего предпринимательства Агаповского района.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По мере обращения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Ю.С.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Якупова</w:t>
            </w:r>
            <w:proofErr w:type="spellEnd"/>
            <w:r>
              <w:t xml:space="preserve"> О.В.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4.3.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Организация проведения бесплатных мероприятий для субъектов малого и среднего предпринимательства Агаповского района 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Ю.С. – зам</w:t>
            </w:r>
            <w:proofErr w:type="gramStart"/>
            <w:r>
              <w:t>.г</w:t>
            </w:r>
            <w:proofErr w:type="gramEnd"/>
            <w:r>
              <w:t>лавы района по экономик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4.4.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Популяризация предпринимательской деятельности, в том числе рабочих профессий и инженерно- технических специальностей, а также социальная ответственность малого и среднего бизнеса</w:t>
            </w:r>
          </w:p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Ю.С. – зам</w:t>
            </w:r>
            <w:proofErr w:type="gramStart"/>
            <w:r>
              <w:t>.г</w:t>
            </w:r>
            <w:proofErr w:type="gramEnd"/>
            <w:r>
              <w:t>лавы района по экономик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4.5.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Периодическое освещение в средствах массовой информации (СМИ) деятельности администрации Агаповского муниципального района в области поддержки предпринимательства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Ю.С. – зам</w:t>
            </w:r>
            <w:proofErr w:type="gramStart"/>
            <w:r>
              <w:t>.г</w:t>
            </w:r>
            <w:proofErr w:type="gramEnd"/>
            <w:r>
              <w:t>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rPr>
          <w:trHeight w:val="3812"/>
        </w:trPr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lastRenderedPageBreak/>
              <w:t>4.6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Проведение опроса субъектов малого и среднего предпринимательства Агаповского района о степени их удовлетворенности качеством информационной поддержки и популяризации предпринимательской деятельности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Якупова</w:t>
            </w:r>
            <w:proofErr w:type="spellEnd"/>
            <w:r>
              <w:t xml:space="preserve"> О.В.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(835140)2-00-42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4.7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общественной экспертизы внедрения успешной практики </w:t>
            </w:r>
            <w:r w:rsidRPr="00E0598A">
              <w:rPr>
                <w:b/>
              </w:rPr>
              <w:t xml:space="preserve">« </w:t>
            </w:r>
            <w:r w:rsidRPr="001B5BB8">
              <w:t>Формирование системы информационной и консультационной поддержки и популяризации предпринимательской деятельности</w:t>
            </w:r>
            <w:proofErr w:type="gramStart"/>
            <w:r w:rsidRPr="001B5BB8">
              <w:t xml:space="preserve"> ,</w:t>
            </w:r>
            <w:proofErr w:type="gramEnd"/>
            <w:r w:rsidRPr="001B5BB8">
              <w:t xml:space="preserve">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Решение, оформленное в протоколе заседания экспертной группы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Руководитель экспертной группы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5.</w:t>
            </w:r>
          </w:p>
        </w:tc>
        <w:tc>
          <w:tcPr>
            <w:tcW w:w="9395" w:type="dxa"/>
            <w:gridSpan w:val="7"/>
          </w:tcPr>
          <w:p w:rsidR="004C4E3B" w:rsidRPr="00460433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460433">
              <w:rPr>
                <w:b/>
              </w:rPr>
              <w:t>Практика 5 «Создание общественного совета по улучшению инвестиционного климата и развитию предпринимательства при главе Агаповского муниципального района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9395" w:type="dxa"/>
            <w:gridSpan w:val="7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Становится возможной выработка согласованных действий органа местного самоуправления, общественных организаций и субъектов </w:t>
            </w:r>
            <w:proofErr w:type="spellStart"/>
            <w:r>
              <w:t>мплого</w:t>
            </w:r>
            <w:proofErr w:type="spellEnd"/>
            <w:r>
              <w:t xml:space="preserve"> и среднего предпринимательства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5.1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Вовлечение инвесторов  в разработку и реализацию политики по привлечению инвестиций 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Рассмотрение инициатив субъектов малого и среднего бизнеса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5.2 .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Общественная экспертиза </w:t>
            </w:r>
            <w:proofErr w:type="spellStart"/>
            <w:r>
              <w:t>инвестпроектов</w:t>
            </w:r>
            <w:proofErr w:type="spellEnd"/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Согласование и координация действий СМСП  и администрации района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5.3.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общественной экспертизы внедрения успешной практики </w:t>
            </w:r>
            <w:r w:rsidRPr="00E0598A">
              <w:rPr>
                <w:b/>
              </w:rPr>
              <w:t xml:space="preserve"> 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Решение, оформленное в протоколе заседания экспертной группы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Руководитель экспертной группы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5.4.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«Создание общественного совета по улучшению инвестиционного климата и развитию предпринимательства при главе Агаповского муниципального района»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rPr>
          <w:trHeight w:val="493"/>
        </w:trPr>
        <w:tc>
          <w:tcPr>
            <w:tcW w:w="10031" w:type="dxa"/>
            <w:gridSpan w:val="8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6</w:t>
            </w:r>
            <w:r w:rsidRPr="00460433">
              <w:rPr>
                <w:b/>
              </w:rPr>
              <w:t>.      Практика №6  «Создание специализированных организаций по поддержке инвестиционной деятельности и развитию предпринимательства»</w:t>
            </w:r>
            <w:r>
              <w:t xml:space="preserve">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6.1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Определение  в администрации Агаповского района ответственного за реализацию полномочий по привлечению инвестиций и работе с инвесторами.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lastRenderedPageBreak/>
              <w:t>6.2.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общественной экспертизы внедрения успешной практики </w:t>
            </w:r>
            <w:r w:rsidRPr="00E0598A">
              <w:rPr>
                <w:b/>
              </w:rPr>
              <w:t xml:space="preserve"> </w:t>
            </w:r>
            <w:r>
              <w:t>«Создание специализированных организаций по поддержке инвестиционной деятельности и развитию предпринимательства»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Решение, оформленное в протоколе заседания экспертной группы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Руководитель экспертной группы</w:t>
            </w:r>
          </w:p>
        </w:tc>
      </w:tr>
      <w:tr w:rsidR="004C4E3B" w:rsidTr="00F97C6E">
        <w:tc>
          <w:tcPr>
            <w:tcW w:w="636" w:type="dxa"/>
          </w:tcPr>
          <w:p w:rsidR="004C4E3B" w:rsidRPr="00460433" w:rsidRDefault="004C4E3B" w:rsidP="00F97C6E">
            <w:pPr>
              <w:tabs>
                <w:tab w:val="left" w:pos="700"/>
              </w:tabs>
              <w:rPr>
                <w:b/>
              </w:rPr>
            </w:pPr>
            <w:r w:rsidRPr="00460433">
              <w:rPr>
                <w:b/>
              </w:rPr>
              <w:t>7.</w:t>
            </w:r>
          </w:p>
        </w:tc>
        <w:tc>
          <w:tcPr>
            <w:tcW w:w="9395" w:type="dxa"/>
            <w:gridSpan w:val="7"/>
          </w:tcPr>
          <w:p w:rsidR="004C4E3B" w:rsidRPr="00460433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460433">
              <w:rPr>
                <w:b/>
              </w:rPr>
              <w:t>Практика № 7 «Формирование доступной инфраструктуры для размещения производственных и иных объектов инвесторов»</w:t>
            </w:r>
          </w:p>
        </w:tc>
      </w:tr>
      <w:tr w:rsidR="004C4E3B" w:rsidTr="00F97C6E">
        <w:tc>
          <w:tcPr>
            <w:tcW w:w="10031" w:type="dxa"/>
            <w:gridSpan w:val="8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Сокращение временных и финансовых затрат на начальном этапе создания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7.1 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proofErr w:type="spellStart"/>
            <w:r>
              <w:t>Организацие</w:t>
            </w:r>
            <w:proofErr w:type="spellEnd"/>
            <w:r>
              <w:t xml:space="preserve">  бизне</w:t>
            </w:r>
            <w:proofErr w:type="gramStart"/>
            <w:r>
              <w:t>с-</w:t>
            </w:r>
            <w:proofErr w:type="gramEnd"/>
            <w:r>
              <w:t xml:space="preserve"> инкубатора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7.2.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Проведение общественной экспертизы внедрения успешной практики </w:t>
            </w:r>
            <w:r w:rsidRPr="00E0598A">
              <w:rPr>
                <w:b/>
              </w:rPr>
              <w:t xml:space="preserve"> </w:t>
            </w:r>
            <w:r>
              <w:t>«</w:t>
            </w:r>
            <w:r w:rsidRPr="00460433">
              <w:t>Формирование доступной инфраструктуры для размещения производственных и иных объектов инвесторов</w:t>
            </w:r>
            <w:r w:rsidRPr="00460433">
              <w:rPr>
                <w:b/>
              </w:rPr>
              <w:t>»</w:t>
            </w:r>
            <w:r>
              <w:t>»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Руководитель экспертной группы </w:t>
            </w:r>
          </w:p>
        </w:tc>
      </w:tr>
      <w:tr w:rsidR="004C4E3B" w:rsidTr="00F97C6E">
        <w:trPr>
          <w:trHeight w:val="1687"/>
        </w:trPr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8.</w:t>
            </w:r>
          </w:p>
        </w:tc>
        <w:tc>
          <w:tcPr>
            <w:tcW w:w="9395" w:type="dxa"/>
            <w:gridSpan w:val="7"/>
          </w:tcPr>
          <w:p w:rsidR="004C4E3B" w:rsidRPr="00E542DA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E542DA">
              <w:rPr>
                <w:b/>
              </w:rPr>
              <w:t xml:space="preserve">Практика №8 « Проведение мероприятий по сокращению сроков прохождения разрешительных  процедур в сфере земельных отношений  и строительства при реализации инвестиционных проектов на территории Агаповского муниципального района»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9395" w:type="dxa"/>
            <w:gridSpan w:val="7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Практика сокращает сроки прохождения  разрешительных процедур.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8.1.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Анализ действующих правовых  актов в сфере разрешительной документации и правоустанавливающих документов на предмет их непротиворечивости и полноты правового регулирования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8.2.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Обсуждения предлагаемых изменений в правовом регулировании с СПСП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Проведение</w:t>
            </w:r>
          </w:p>
          <w:p w:rsidR="004C4E3B" w:rsidRDefault="004C4E3B" w:rsidP="00F97C6E">
            <w:pPr>
              <w:tabs>
                <w:tab w:val="left" w:pos="700"/>
              </w:tabs>
            </w:pPr>
            <w:r>
              <w:t>совещаний с СПСП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9.</w:t>
            </w:r>
          </w:p>
        </w:tc>
        <w:tc>
          <w:tcPr>
            <w:tcW w:w="9395" w:type="dxa"/>
            <w:gridSpan w:val="7"/>
          </w:tcPr>
          <w:p w:rsidR="004C4E3B" w:rsidRPr="00C951DF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C951DF">
              <w:rPr>
                <w:b/>
              </w:rPr>
              <w:t xml:space="preserve">Практика 9 « Внедрение  проектного управления при сопровождении инвестиционных проектов в Агаповском муниципальном районе» 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9.1.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 xml:space="preserve">Обеспечение достижения результатов, запланированного участниками инвестиционного проекта 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9.2.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Создание прозрачности, обоснованности и своевременности принимаемых решений администрации Агаповского муниципального района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10.</w:t>
            </w:r>
          </w:p>
        </w:tc>
        <w:tc>
          <w:tcPr>
            <w:tcW w:w="9395" w:type="dxa"/>
            <w:gridSpan w:val="7"/>
          </w:tcPr>
          <w:p w:rsidR="004C4E3B" w:rsidRPr="00620556" w:rsidRDefault="004C4E3B" w:rsidP="00F97C6E">
            <w:pPr>
              <w:tabs>
                <w:tab w:val="left" w:pos="700"/>
                <w:tab w:val="left" w:pos="1026"/>
              </w:tabs>
              <w:rPr>
                <w:b/>
              </w:rPr>
            </w:pPr>
            <w:r w:rsidRPr="00620556">
              <w:rPr>
                <w:b/>
              </w:rPr>
              <w:t>Практика №10 «Внедрение системы « дорожных карт» с целью сопровождения инвестиционных проектов в Агаповском муниципальном районе»</w:t>
            </w:r>
          </w:p>
        </w:tc>
      </w:tr>
      <w:tr w:rsidR="004C4E3B" w:rsidTr="00F97C6E">
        <w:tc>
          <w:tcPr>
            <w:tcW w:w="10031" w:type="dxa"/>
            <w:gridSpan w:val="8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 xml:space="preserve">Обеспечение создания наглядных планов действий со стороны всех участников инвестиционного процесса при реализации на территории Агаповского района инвестиционного проекта. </w:t>
            </w:r>
          </w:p>
        </w:tc>
      </w:tr>
      <w:tr w:rsidR="004C4E3B" w:rsidTr="00F97C6E">
        <w:tc>
          <w:tcPr>
            <w:tcW w:w="636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lastRenderedPageBreak/>
              <w:t>10.1</w:t>
            </w:r>
          </w:p>
        </w:tc>
        <w:tc>
          <w:tcPr>
            <w:tcW w:w="2672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В «дорожной карте» определяются все этапы и действия по реализации проекта – от подготовки бизнес- плана до ввода объекта в эксплуатацию.</w:t>
            </w:r>
          </w:p>
        </w:tc>
        <w:tc>
          <w:tcPr>
            <w:tcW w:w="2549" w:type="dxa"/>
          </w:tcPr>
          <w:p w:rsidR="004C4E3B" w:rsidRDefault="004C4E3B" w:rsidP="00F97C6E">
            <w:pPr>
              <w:tabs>
                <w:tab w:val="left" w:pos="700"/>
              </w:tabs>
            </w:pPr>
            <w:r>
              <w:t>Определяются сроки, ответственные исполнители, необходимые ресурсы и результаты каждого этапа реализации проекта.</w:t>
            </w:r>
          </w:p>
        </w:tc>
        <w:tc>
          <w:tcPr>
            <w:tcW w:w="1002" w:type="dxa"/>
          </w:tcPr>
          <w:p w:rsidR="004C4E3B" w:rsidRDefault="004C4E3B" w:rsidP="00F97C6E">
            <w:pPr>
              <w:tabs>
                <w:tab w:val="left" w:pos="700"/>
              </w:tabs>
            </w:pPr>
          </w:p>
        </w:tc>
        <w:tc>
          <w:tcPr>
            <w:tcW w:w="1340" w:type="dxa"/>
            <w:gridSpan w:val="3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  <w:tc>
          <w:tcPr>
            <w:tcW w:w="1832" w:type="dxa"/>
          </w:tcPr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proofErr w:type="spellStart"/>
            <w:r>
              <w:t>Заневский</w:t>
            </w:r>
            <w:proofErr w:type="spellEnd"/>
            <w:r>
              <w:t xml:space="preserve"> Ю.</w:t>
            </w:r>
            <w:proofErr w:type="gramStart"/>
            <w:r>
              <w:t>С</w:t>
            </w:r>
            <w:proofErr w:type="gramEnd"/>
            <w:r>
              <w:t xml:space="preserve">- </w:t>
            </w:r>
            <w:proofErr w:type="gramStart"/>
            <w:r>
              <w:t>зам</w:t>
            </w:r>
            <w:proofErr w:type="gramEnd"/>
            <w:r>
              <w:t xml:space="preserve"> главы района по экономике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  <w:r>
              <w:t>(835140)2-15-50</w:t>
            </w:r>
          </w:p>
          <w:p w:rsidR="004C4E3B" w:rsidRDefault="004C4E3B" w:rsidP="00F97C6E">
            <w:pPr>
              <w:tabs>
                <w:tab w:val="left" w:pos="700"/>
                <w:tab w:val="left" w:pos="1026"/>
              </w:tabs>
            </w:pPr>
          </w:p>
        </w:tc>
      </w:tr>
    </w:tbl>
    <w:p w:rsidR="004C4E3B" w:rsidRDefault="004C4E3B" w:rsidP="004C4E3B">
      <w:pPr>
        <w:tabs>
          <w:tab w:val="left" w:pos="700"/>
        </w:tabs>
      </w:pPr>
    </w:p>
    <w:p w:rsidR="004C4E3B" w:rsidRDefault="004C4E3B" w:rsidP="004C4E3B">
      <w:pPr>
        <w:tabs>
          <w:tab w:val="left" w:pos="700"/>
        </w:tabs>
      </w:pPr>
      <w:r>
        <w:t xml:space="preserve">Заместитель главы Агаповского района по экономике                                 </w:t>
      </w:r>
      <w:proofErr w:type="spellStart"/>
      <w:r>
        <w:t>Ю.С.Заневский</w:t>
      </w:r>
      <w:proofErr w:type="spellEnd"/>
    </w:p>
    <w:p w:rsidR="00BC4022" w:rsidRDefault="00BC4022"/>
    <w:sectPr w:rsidR="00BC4022" w:rsidSect="00BC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3B"/>
    <w:rsid w:val="004C4E3B"/>
    <w:rsid w:val="00B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E3B"/>
    <w:rPr>
      <w:color w:val="0000FF"/>
      <w:u w:val="single"/>
    </w:rPr>
  </w:style>
  <w:style w:type="table" w:styleId="a4">
    <w:name w:val="Table Grid"/>
    <w:basedOn w:val="a1"/>
    <w:rsid w:val="004C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povka.ru" TargetMode="External"/><Relationship Id="rId5" Type="http://schemas.openxmlformats.org/officeDocument/2006/relationships/hyperlink" Target="http://www.agapovka.ru" TargetMode="External"/><Relationship Id="rId4" Type="http://schemas.openxmlformats.org/officeDocument/2006/relationships/hyperlink" Target="http://www.agap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1598</Words>
  <Characters>9113</Characters>
  <Application>Microsoft Office Word</Application>
  <DocSecurity>0</DocSecurity>
  <Lines>75</Lines>
  <Paragraphs>21</Paragraphs>
  <ScaleCrop>false</ScaleCrop>
  <Company>Администрация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Бурдахина Н_В</dc:creator>
  <cp:keywords/>
  <dc:description/>
  <cp:lastModifiedBy>Бурдахина Н_В</cp:lastModifiedBy>
  <cp:revision>1</cp:revision>
  <dcterms:created xsi:type="dcterms:W3CDTF">2016-04-18T07:50:00Z</dcterms:created>
  <dcterms:modified xsi:type="dcterms:W3CDTF">2016-04-18T07:54:00Z</dcterms:modified>
</cp:coreProperties>
</file>