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5" w:rsidRPr="000578C5" w:rsidRDefault="00984D76" w:rsidP="000578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2.4pt;width:1in;height:99pt;z-index:251657216;visibility:visible;mso-wrap-edited:f">
            <v:imagedata r:id="rId5" o:title=""/>
            <w10:wrap type="topAndBottom"/>
          </v:shape>
          <o:OLEObject Type="Embed" ProgID="Word.Picture.8" ShapeID="_x0000_s1027" DrawAspect="Content" ObjectID="_1708949680" r:id="rId6"/>
        </w:pict>
      </w:r>
      <w:r w:rsidR="000578C5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</w:t>
      </w:r>
      <w:r w:rsidR="008F749A">
        <w:rPr>
          <w:b/>
          <w:sz w:val="28"/>
          <w:szCs w:val="24"/>
        </w:rPr>
        <w:t>АН</w:t>
      </w:r>
      <w:r>
        <w:rPr>
          <w:b/>
          <w:sz w:val="28"/>
          <w:szCs w:val="24"/>
        </w:rPr>
        <w:t>ОВЛЕНИЕ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B4454A" w:rsidP="00357BE5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</w:t>
      </w:r>
      <w:r w:rsidR="00FA177B">
        <w:rPr>
          <w:bCs/>
          <w:sz w:val="28"/>
          <w:szCs w:val="24"/>
          <w:u w:val="single"/>
        </w:rPr>
        <w:t xml:space="preserve"> </w:t>
      </w:r>
      <w:r w:rsidR="00CF309A">
        <w:rPr>
          <w:bCs/>
          <w:sz w:val="28"/>
          <w:szCs w:val="24"/>
          <w:u w:val="single"/>
        </w:rPr>
        <w:t>11.03</w:t>
      </w:r>
      <w:r w:rsidR="00360A2F">
        <w:rPr>
          <w:bCs/>
          <w:sz w:val="28"/>
          <w:szCs w:val="24"/>
          <w:u w:val="single"/>
        </w:rPr>
        <w:t>.2022</w:t>
      </w:r>
      <w:r w:rsidR="00357BE5">
        <w:rPr>
          <w:bCs/>
          <w:sz w:val="28"/>
          <w:szCs w:val="24"/>
          <w:u w:val="single"/>
        </w:rPr>
        <w:t xml:space="preserve"> г.</w:t>
      </w:r>
      <w:r w:rsidR="00357BE5">
        <w:rPr>
          <w:bCs/>
          <w:sz w:val="28"/>
          <w:szCs w:val="24"/>
        </w:rPr>
        <w:t xml:space="preserve">                  </w:t>
      </w:r>
      <w:r w:rsidR="00377CB8">
        <w:rPr>
          <w:bCs/>
          <w:sz w:val="28"/>
          <w:szCs w:val="24"/>
        </w:rPr>
        <w:t xml:space="preserve">                              </w:t>
      </w:r>
      <w:r w:rsidR="00357BE5">
        <w:rPr>
          <w:bCs/>
          <w:sz w:val="28"/>
          <w:szCs w:val="24"/>
        </w:rPr>
        <w:t xml:space="preserve">               </w:t>
      </w:r>
      <w:r w:rsidR="0094784E">
        <w:rPr>
          <w:bCs/>
          <w:sz w:val="28"/>
          <w:szCs w:val="24"/>
        </w:rPr>
        <w:t xml:space="preserve">  </w:t>
      </w:r>
      <w:r w:rsidR="002505A0">
        <w:rPr>
          <w:bCs/>
          <w:sz w:val="28"/>
          <w:szCs w:val="24"/>
        </w:rPr>
        <w:t xml:space="preserve">      </w:t>
      </w:r>
      <w:r w:rsidR="00BA2651">
        <w:rPr>
          <w:bCs/>
          <w:sz w:val="28"/>
          <w:szCs w:val="24"/>
        </w:rPr>
        <w:t xml:space="preserve">       </w:t>
      </w:r>
      <w:r w:rsidR="00357BE5">
        <w:rPr>
          <w:bCs/>
          <w:sz w:val="28"/>
          <w:szCs w:val="24"/>
        </w:rPr>
        <w:t xml:space="preserve">      </w:t>
      </w:r>
      <w:r w:rsidR="00BA6E0F">
        <w:rPr>
          <w:bCs/>
          <w:sz w:val="28"/>
          <w:szCs w:val="24"/>
        </w:rPr>
        <w:t xml:space="preserve">    </w:t>
      </w:r>
      <w:r w:rsidR="00357BE5">
        <w:rPr>
          <w:bCs/>
          <w:sz w:val="28"/>
          <w:szCs w:val="24"/>
        </w:rPr>
        <w:t xml:space="preserve">    </w:t>
      </w:r>
      <w:r w:rsidR="00A12B37">
        <w:rPr>
          <w:bCs/>
          <w:sz w:val="28"/>
          <w:szCs w:val="24"/>
        </w:rPr>
        <w:t xml:space="preserve"> </w:t>
      </w:r>
      <w:r w:rsidR="00394365">
        <w:rPr>
          <w:bCs/>
          <w:sz w:val="28"/>
          <w:szCs w:val="24"/>
        </w:rPr>
        <w:t xml:space="preserve"> </w:t>
      </w:r>
      <w:r w:rsidR="001A74C0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60A2F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57BE5">
        <w:rPr>
          <w:bCs/>
          <w:sz w:val="28"/>
          <w:szCs w:val="24"/>
          <w:u w:val="single"/>
        </w:rPr>
        <w:t xml:space="preserve">№ </w:t>
      </w:r>
      <w:r w:rsidR="00CF309A">
        <w:rPr>
          <w:bCs/>
          <w:sz w:val="28"/>
          <w:szCs w:val="24"/>
          <w:u w:val="single"/>
        </w:rPr>
        <w:t>266</w:t>
      </w:r>
    </w:p>
    <w:p w:rsidR="00357BE5" w:rsidRDefault="00357BE5" w:rsidP="00357BE5">
      <w:pPr>
        <w:jc w:val="center"/>
        <w:rPr>
          <w:bCs/>
          <w:szCs w:val="24"/>
        </w:rPr>
      </w:pPr>
    </w:p>
    <w:p w:rsidR="00AD1B2A" w:rsidRDefault="00357BE5" w:rsidP="00357BE5">
      <w:pPr>
        <w:jc w:val="center"/>
        <w:rPr>
          <w:sz w:val="28"/>
          <w:szCs w:val="28"/>
        </w:rPr>
      </w:pPr>
      <w:proofErr w:type="gramStart"/>
      <w:r>
        <w:rPr>
          <w:bCs/>
          <w:szCs w:val="24"/>
        </w:rPr>
        <w:t>с</w:t>
      </w:r>
      <w:proofErr w:type="gramEnd"/>
      <w:r>
        <w:rPr>
          <w:bCs/>
          <w:szCs w:val="24"/>
        </w:rPr>
        <w:t>. Агаповка</w:t>
      </w:r>
      <w:r>
        <w:rPr>
          <w:sz w:val="28"/>
          <w:szCs w:val="28"/>
        </w:rPr>
        <w:t xml:space="preserve"> </w:t>
      </w:r>
    </w:p>
    <w:p w:rsidR="0055603F" w:rsidRDefault="0055603F" w:rsidP="00357BE5">
      <w:pPr>
        <w:jc w:val="center"/>
        <w:rPr>
          <w:sz w:val="28"/>
          <w:szCs w:val="28"/>
        </w:rPr>
      </w:pPr>
    </w:p>
    <w:p w:rsidR="00CF309A" w:rsidRDefault="00CF309A" w:rsidP="00CF309A">
      <w:pPr>
        <w:tabs>
          <w:tab w:val="left" w:pos="4962"/>
        </w:tabs>
        <w:autoSpaceDE w:val="0"/>
        <w:autoSpaceDN w:val="0"/>
        <w:adjustRightInd w:val="0"/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 утверждении документа Планирования </w:t>
      </w:r>
    </w:p>
    <w:p w:rsidR="00CF309A" w:rsidRDefault="00CF309A" w:rsidP="00CF309A">
      <w:pPr>
        <w:tabs>
          <w:tab w:val="left" w:pos="4962"/>
        </w:tabs>
        <w:autoSpaceDE w:val="0"/>
        <w:autoSpaceDN w:val="0"/>
        <w:adjustRightInd w:val="0"/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регулярных пассажирских перевозок </w:t>
      </w:r>
    </w:p>
    <w:p w:rsidR="00CF309A" w:rsidRDefault="00CF309A" w:rsidP="00CF309A">
      <w:pPr>
        <w:tabs>
          <w:tab w:val="left" w:pos="4962"/>
        </w:tabs>
        <w:autoSpaceDE w:val="0"/>
        <w:autoSpaceDN w:val="0"/>
        <w:adjustRightInd w:val="0"/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муниципальным маршрутам </w:t>
      </w:r>
    </w:p>
    <w:p w:rsidR="00CF309A" w:rsidRDefault="00CF309A" w:rsidP="00CF309A">
      <w:pPr>
        <w:tabs>
          <w:tab w:val="left" w:pos="4962"/>
        </w:tabs>
        <w:autoSpaceDE w:val="0"/>
        <w:autoSpaceDN w:val="0"/>
        <w:adjustRightInd w:val="0"/>
        <w:ind w:right="-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 Агаповском муниципальном районе</w:t>
      </w:r>
    </w:p>
    <w:p w:rsidR="00CF309A" w:rsidRDefault="00CF309A" w:rsidP="00CF30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309A" w:rsidRDefault="00CF309A" w:rsidP="00CF309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309A" w:rsidRDefault="00CF309A" w:rsidP="00CF309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федеральными законами «Об организации регулярных перевозок пассажиров и багажа автомобильным транспортом 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и городским наземным электрическим транспортом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Решением Собрания депутатов Агаповского муниципального района от 29 марта 2019 года № 423 </w:t>
      </w:r>
      <w:r>
        <w:rPr>
          <w:rFonts w:eastAsia="Calibri"/>
          <w:color w:val="000000"/>
          <w:sz w:val="28"/>
          <w:szCs w:val="28"/>
          <w:lang w:eastAsia="en-US"/>
        </w:rPr>
        <w:t>«Об утверждении Положения о создании условий для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предоставления транспортных услуг населению и организации транспортного обслуживания населения в границах Агаповского муниципального района», </w:t>
      </w:r>
      <w:r>
        <w:rPr>
          <w:color w:val="000000"/>
          <w:sz w:val="28"/>
          <w:szCs w:val="28"/>
        </w:rPr>
        <w:t>Решением Собрания депутатов Агаповского муниципального района от 26.02.2020 года № 530 «О внесении изменений в Решение Собрания депутатов от 29.03.2019 года № 423 «Об утверждении Положения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создании условий для предоставления транспортных услуг населению и организации транспортного обслуживания населения в границах Агаповского муниципального района»,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руководствуясь Уставом Агаповского муниципального района, </w:t>
      </w:r>
    </w:p>
    <w:p w:rsidR="00CF309A" w:rsidRDefault="00CF309A" w:rsidP="00CF309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администрация Агаповского муниципального района ПОСТАНОВЛЯЕТ:</w:t>
      </w:r>
    </w:p>
    <w:p w:rsidR="00CF309A" w:rsidRDefault="00CF309A" w:rsidP="00CF309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Утвердить документ Планирования регулярных пассажирских перевозок в Агаповском муниципальном районе (прилагается).</w:t>
      </w:r>
    </w:p>
    <w:p w:rsidR="00CF309A" w:rsidRDefault="00CF309A" w:rsidP="00CF309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 Постановление Администрации Агаповского муниципального района от 29.03.2019 г. № 367 «Об утверждении документа Планирования регулярных пассажирских перевозок в Агаповском муниципальном районе».</w:t>
      </w:r>
    </w:p>
    <w:p w:rsidR="00CF309A" w:rsidRDefault="00CF309A" w:rsidP="00CF309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CF309A" w:rsidRDefault="00CF309A" w:rsidP="00CF309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4. Отделу пресс-службы и информации администрации Агаповского муниципального района опубликовать настоящее постановление в средствах массовой информации и разместить на официальном сайте администрации Агаповского муниципального района.</w:t>
      </w:r>
    </w:p>
    <w:p w:rsidR="00CF309A" w:rsidRDefault="00CF309A" w:rsidP="00CF309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>
        <w:rPr>
          <w:bCs/>
          <w:sz w:val="28"/>
          <w:szCs w:val="28"/>
        </w:rPr>
        <w:t>Организацию выполнения настоящего постановления возложить на заместителя главы Агаповского муниципального района по ЖКХ, строительству, энергетике, транспорту и связи Мирошина А.В.</w:t>
      </w:r>
    </w:p>
    <w:p w:rsidR="00CF309A" w:rsidRDefault="00CF309A" w:rsidP="00CF309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309A" w:rsidRDefault="00CF309A" w:rsidP="00CF30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309A" w:rsidRDefault="00CF309A" w:rsidP="00CF30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309A" w:rsidRDefault="00CF309A" w:rsidP="00CF309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  <w:sectPr w:rsidR="00CF309A">
          <w:pgSz w:w="11906" w:h="16838"/>
          <w:pgMar w:top="851" w:right="851" w:bottom="567" w:left="1418" w:header="709" w:footer="709" w:gutter="0"/>
          <w:cols w:space="720"/>
        </w:sectPr>
      </w:pPr>
      <w:r>
        <w:rPr>
          <w:rFonts w:eastAsia="Calibri"/>
          <w:color w:val="000000"/>
          <w:sz w:val="28"/>
          <w:szCs w:val="28"/>
          <w:lang w:eastAsia="en-US"/>
        </w:rPr>
        <w:t>Глава района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      </w:t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      </w:t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     Б.Н. Тайбергенов </w:t>
      </w:r>
    </w:p>
    <w:p w:rsidR="00CF309A" w:rsidRPr="00CF309A" w:rsidRDefault="00CF309A" w:rsidP="00CF309A">
      <w:pPr>
        <w:autoSpaceDE w:val="0"/>
        <w:autoSpaceDN w:val="0"/>
        <w:adjustRightInd w:val="0"/>
        <w:ind w:left="5103"/>
        <w:jc w:val="center"/>
        <w:rPr>
          <w:szCs w:val="24"/>
        </w:rPr>
      </w:pPr>
      <w:r w:rsidRPr="00CF309A">
        <w:rPr>
          <w:szCs w:val="24"/>
        </w:rPr>
        <w:lastRenderedPageBreak/>
        <w:t>ПРИЛОЖЕНИЕ</w:t>
      </w:r>
    </w:p>
    <w:p w:rsidR="00CF309A" w:rsidRPr="00CF309A" w:rsidRDefault="00CF309A" w:rsidP="00CF309A">
      <w:pPr>
        <w:autoSpaceDE w:val="0"/>
        <w:autoSpaceDN w:val="0"/>
        <w:adjustRightInd w:val="0"/>
        <w:ind w:left="5103"/>
        <w:jc w:val="center"/>
        <w:rPr>
          <w:szCs w:val="24"/>
        </w:rPr>
      </w:pPr>
      <w:r w:rsidRPr="00CF309A">
        <w:rPr>
          <w:szCs w:val="24"/>
        </w:rPr>
        <w:t>УТВЕРЖДЕН</w:t>
      </w:r>
    </w:p>
    <w:p w:rsidR="00CF309A" w:rsidRPr="00CF309A" w:rsidRDefault="00CF309A" w:rsidP="00CF309A">
      <w:pPr>
        <w:autoSpaceDE w:val="0"/>
        <w:autoSpaceDN w:val="0"/>
        <w:adjustRightInd w:val="0"/>
        <w:ind w:left="5103"/>
        <w:jc w:val="center"/>
        <w:rPr>
          <w:szCs w:val="24"/>
        </w:rPr>
      </w:pPr>
      <w:r w:rsidRPr="00CF309A">
        <w:rPr>
          <w:szCs w:val="24"/>
        </w:rPr>
        <w:t>постановлением администрации</w:t>
      </w:r>
    </w:p>
    <w:p w:rsidR="00CF309A" w:rsidRPr="00CF309A" w:rsidRDefault="00CF309A" w:rsidP="00CF309A">
      <w:pPr>
        <w:autoSpaceDE w:val="0"/>
        <w:autoSpaceDN w:val="0"/>
        <w:adjustRightInd w:val="0"/>
        <w:ind w:left="5103"/>
        <w:jc w:val="center"/>
        <w:rPr>
          <w:szCs w:val="24"/>
        </w:rPr>
      </w:pPr>
      <w:r w:rsidRPr="00CF309A">
        <w:rPr>
          <w:szCs w:val="24"/>
        </w:rPr>
        <w:t>Агаповского муниципального района</w:t>
      </w:r>
    </w:p>
    <w:p w:rsidR="00CF309A" w:rsidRPr="00CF309A" w:rsidRDefault="00CF309A" w:rsidP="00CF309A">
      <w:pPr>
        <w:ind w:left="5103"/>
        <w:jc w:val="center"/>
        <w:rPr>
          <w:szCs w:val="24"/>
        </w:rPr>
      </w:pPr>
      <w:r w:rsidRPr="00CF309A">
        <w:rPr>
          <w:szCs w:val="24"/>
        </w:rPr>
        <w:t>от 11.03.2022 г. № 266</w:t>
      </w:r>
    </w:p>
    <w:p w:rsidR="00CF309A" w:rsidRPr="00CF309A" w:rsidRDefault="00CF309A" w:rsidP="00CF309A">
      <w:pPr>
        <w:jc w:val="center"/>
        <w:rPr>
          <w:szCs w:val="24"/>
        </w:rPr>
      </w:pPr>
    </w:p>
    <w:p w:rsidR="00CF309A" w:rsidRPr="00CF309A" w:rsidRDefault="00CF309A" w:rsidP="00CF309A">
      <w:pPr>
        <w:jc w:val="center"/>
        <w:rPr>
          <w:szCs w:val="24"/>
        </w:rPr>
      </w:pPr>
      <w:r w:rsidRPr="00CF309A">
        <w:rPr>
          <w:szCs w:val="24"/>
        </w:rPr>
        <w:t>Документ Планирования регулярных пассажирских перевозок по муниципальным маршрутам в Агаповском муниципальном районе</w:t>
      </w:r>
    </w:p>
    <w:p w:rsidR="00CF309A" w:rsidRPr="00CF309A" w:rsidRDefault="00CF309A" w:rsidP="00CF309A">
      <w:pPr>
        <w:autoSpaceDE w:val="0"/>
        <w:autoSpaceDN w:val="0"/>
        <w:adjustRightInd w:val="0"/>
        <w:jc w:val="center"/>
        <w:rPr>
          <w:szCs w:val="24"/>
        </w:rPr>
      </w:pPr>
    </w:p>
    <w:p w:rsidR="00CF309A" w:rsidRPr="00CF309A" w:rsidRDefault="00CF309A" w:rsidP="00CF3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30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309A">
        <w:rPr>
          <w:rFonts w:ascii="Times New Roman" w:hAnsi="Times New Roman" w:cs="Times New Roman"/>
          <w:sz w:val="24"/>
          <w:szCs w:val="24"/>
        </w:rPr>
        <w:t>. Общие положения.</w:t>
      </w:r>
      <w:proofErr w:type="gramEnd"/>
    </w:p>
    <w:p w:rsidR="00CF309A" w:rsidRPr="00CF309A" w:rsidRDefault="00CF309A" w:rsidP="00CF309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F309A">
        <w:rPr>
          <w:szCs w:val="24"/>
        </w:rPr>
        <w:t>1. Документ Планирования регулярных пассажирских перевозок в Агаповском муниципальном районе (далее - документ Планирования) устанавливает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в границах</w:t>
      </w:r>
      <w:r w:rsidRPr="00CF309A">
        <w:rPr>
          <w:rFonts w:ascii="Calibri" w:eastAsia="Calibri" w:hAnsi="Calibri"/>
          <w:szCs w:val="24"/>
          <w:lang w:eastAsia="en-US"/>
        </w:rPr>
        <w:t xml:space="preserve"> </w:t>
      </w:r>
      <w:r w:rsidRPr="00CF309A">
        <w:rPr>
          <w:szCs w:val="24"/>
        </w:rPr>
        <w:t>Агаповского муниципального района.</w:t>
      </w:r>
    </w:p>
    <w:p w:rsidR="00CF309A" w:rsidRPr="00CF309A" w:rsidRDefault="00CF309A" w:rsidP="00CF309A">
      <w:pPr>
        <w:ind w:firstLine="709"/>
        <w:jc w:val="both"/>
        <w:rPr>
          <w:szCs w:val="24"/>
        </w:rPr>
      </w:pPr>
      <w:r w:rsidRPr="00CF309A">
        <w:rPr>
          <w:szCs w:val="24"/>
        </w:rPr>
        <w:t xml:space="preserve">2. </w:t>
      </w:r>
      <w:proofErr w:type="gramStart"/>
      <w:r w:rsidRPr="00CF309A">
        <w:rPr>
          <w:szCs w:val="24"/>
        </w:rPr>
        <w:t>В документе Планирования используются понятия, определенные Федеральными законами от 13 июля 2015 года №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 отдельные  законодательные  акты  Российской Федерации», от  06 октября 2003 года № 131-ФЗ «Об общих принципах организации местного самоуправления в Российской Федерации», от 08 ноября 2007 года</w:t>
      </w:r>
      <w:proofErr w:type="gramEnd"/>
      <w:r w:rsidRPr="00CF309A">
        <w:rPr>
          <w:szCs w:val="24"/>
        </w:rPr>
        <w:t xml:space="preserve"> № </w:t>
      </w:r>
      <w:proofErr w:type="gramStart"/>
      <w:r w:rsidRPr="00CF309A">
        <w:rPr>
          <w:szCs w:val="24"/>
        </w:rPr>
        <w:t>259-ФЗ «Устав автомобильного транспорта и городского наземного электрического транспорта», Законом Челябинской области от 24.12.2015 г. № 293-ЗО «Об организации регулярных перевозок пассажиров и багажа в Челябинской области», Решением Собрания депутатов Агаповского муниципального района от 29.03.2019 г. № 423 «Об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Агаповского муниципального района»,</w:t>
      </w:r>
      <w:r w:rsidRPr="00CF309A">
        <w:rPr>
          <w:color w:val="000000"/>
          <w:szCs w:val="24"/>
        </w:rPr>
        <w:t xml:space="preserve"> Решением Собрания депутатов</w:t>
      </w:r>
      <w:proofErr w:type="gramEnd"/>
      <w:r w:rsidRPr="00CF309A">
        <w:rPr>
          <w:color w:val="000000"/>
          <w:szCs w:val="24"/>
        </w:rPr>
        <w:t xml:space="preserve"> Агаповского муниципального района от 26.02.2020 года № 530 «О внесении изменений в Решение Собрания депутатов от 29.03.2019 года № 423 «Об утверждении Положения</w:t>
      </w:r>
      <w:proofErr w:type="gramStart"/>
      <w:r w:rsidRPr="00CF309A">
        <w:rPr>
          <w:color w:val="000000"/>
          <w:szCs w:val="24"/>
        </w:rPr>
        <w:t xml:space="preserve"> О</w:t>
      </w:r>
      <w:proofErr w:type="gramEnd"/>
      <w:r w:rsidRPr="00CF309A">
        <w:rPr>
          <w:color w:val="000000"/>
          <w:szCs w:val="24"/>
        </w:rPr>
        <w:t xml:space="preserve"> создании условий для предоставления транспортных услуг населению и организации транспортного обслуживания населения в границах Агаповского муниципального района»,</w:t>
      </w:r>
      <w:r w:rsidRPr="00CF309A">
        <w:rPr>
          <w:szCs w:val="24"/>
        </w:rPr>
        <w:t xml:space="preserve"> иными федеральными, областными законами и местными нормативно – правовыми актами.</w:t>
      </w:r>
    </w:p>
    <w:p w:rsidR="00CF309A" w:rsidRPr="00CF309A" w:rsidRDefault="00CF309A" w:rsidP="00CF309A">
      <w:pPr>
        <w:ind w:firstLine="709"/>
        <w:jc w:val="both"/>
        <w:rPr>
          <w:szCs w:val="24"/>
        </w:rPr>
      </w:pPr>
    </w:p>
    <w:p w:rsidR="00CF309A" w:rsidRPr="00CF309A" w:rsidRDefault="00CF309A" w:rsidP="00CF309A">
      <w:pPr>
        <w:pStyle w:val="ConsPlusNormal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F309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F309A">
        <w:rPr>
          <w:rFonts w:ascii="Times New Roman" w:eastAsia="Calibri" w:hAnsi="Times New Roman" w:cs="Times New Roman"/>
          <w:sz w:val="24"/>
          <w:szCs w:val="24"/>
        </w:rPr>
        <w:t>.</w:t>
      </w:r>
      <w:r w:rsidRPr="00CF309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F309A">
        <w:rPr>
          <w:rFonts w:ascii="Times New Roman" w:eastAsia="Calibri" w:hAnsi="Times New Roman" w:cs="Times New Roman"/>
          <w:sz w:val="24"/>
          <w:szCs w:val="24"/>
        </w:rPr>
        <w:t>Приоритеты развития регулярных перевозок</w:t>
      </w:r>
    </w:p>
    <w:p w:rsidR="00CF309A" w:rsidRPr="00CF309A" w:rsidRDefault="00CF309A" w:rsidP="00CF309A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09A">
        <w:rPr>
          <w:rFonts w:ascii="Times New Roman" w:eastAsia="Calibri" w:hAnsi="Times New Roman" w:cs="Times New Roman"/>
          <w:sz w:val="24"/>
          <w:szCs w:val="24"/>
        </w:rPr>
        <w:t>по муниципальным маршрутам на территории</w:t>
      </w:r>
    </w:p>
    <w:p w:rsidR="00CF309A" w:rsidRPr="00CF309A" w:rsidRDefault="00CF309A" w:rsidP="00CF309A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309A">
        <w:rPr>
          <w:rFonts w:ascii="Times New Roman" w:eastAsia="Calibri" w:hAnsi="Times New Roman" w:cs="Times New Roman"/>
          <w:sz w:val="24"/>
          <w:szCs w:val="24"/>
        </w:rPr>
        <w:t>Агаповского района Челябинской области.</w:t>
      </w:r>
    </w:p>
    <w:p w:rsidR="00CF309A" w:rsidRPr="00CF309A" w:rsidRDefault="00CF309A" w:rsidP="00CF309A">
      <w:pPr>
        <w:widowControl w:val="0"/>
        <w:ind w:firstLine="709"/>
        <w:jc w:val="both"/>
        <w:rPr>
          <w:szCs w:val="24"/>
        </w:rPr>
      </w:pPr>
      <w:r w:rsidRPr="00CF309A">
        <w:rPr>
          <w:szCs w:val="24"/>
        </w:rPr>
        <w:t xml:space="preserve">3. </w:t>
      </w:r>
      <w:r w:rsidRPr="00CF309A">
        <w:rPr>
          <w:rFonts w:eastAsia="Calibri"/>
          <w:szCs w:val="24"/>
        </w:rPr>
        <w:t>Приоритетами развития регулярных перевозок по муниципальным маршрутам на территории Агаповского района Челябинской области являются:</w:t>
      </w:r>
    </w:p>
    <w:p w:rsidR="00CF309A" w:rsidRPr="00CF309A" w:rsidRDefault="00CF309A" w:rsidP="00CF309A">
      <w:pPr>
        <w:widowControl w:val="0"/>
        <w:ind w:firstLine="709"/>
        <w:jc w:val="both"/>
        <w:rPr>
          <w:szCs w:val="24"/>
        </w:rPr>
      </w:pPr>
      <w:r w:rsidRPr="00CF309A">
        <w:rPr>
          <w:rFonts w:eastAsia="Calibri"/>
          <w:szCs w:val="24"/>
        </w:rPr>
        <w:t>обеспечение доступности услуг общественного пассажирского транспорта для населения Агаповского района Челябинской области, повышение качества транспортного обслуживания населения путем сохранения и развития существующей сети муниципальных автобусных маршрутов регулярных перевозок на территории Агаповского района Челябинской области;</w:t>
      </w:r>
    </w:p>
    <w:p w:rsidR="00CF309A" w:rsidRPr="00CF309A" w:rsidRDefault="00CF309A" w:rsidP="00CF309A">
      <w:pPr>
        <w:widowControl w:val="0"/>
        <w:ind w:firstLine="709"/>
        <w:jc w:val="both"/>
        <w:rPr>
          <w:szCs w:val="24"/>
        </w:rPr>
      </w:pPr>
      <w:r w:rsidRPr="00CF309A">
        <w:rPr>
          <w:rFonts w:eastAsia="Calibri"/>
          <w:szCs w:val="24"/>
        </w:rPr>
        <w:t>государственная и муниципальная поддержка перевозчиков в связи с государственным регулированием тарифов на перевозку пассажиров и реализацией мер социальной поддержки отдельных категорий граждан при проезде на общественном пассажирском транспорте в соответствии с действующим законодательством и с учетом эффективного использования бюджетных средств;</w:t>
      </w:r>
    </w:p>
    <w:p w:rsidR="00CF309A" w:rsidRPr="00CF309A" w:rsidRDefault="00CF309A" w:rsidP="00CF309A">
      <w:pPr>
        <w:widowControl w:val="0"/>
        <w:ind w:firstLine="709"/>
        <w:jc w:val="both"/>
        <w:rPr>
          <w:szCs w:val="24"/>
        </w:rPr>
      </w:pPr>
      <w:r w:rsidRPr="00CF309A">
        <w:rPr>
          <w:rFonts w:eastAsia="Calibri"/>
          <w:szCs w:val="24"/>
        </w:rPr>
        <w:t xml:space="preserve">формирование маршрутной сети регулярных перевозок с учетом повышения эффективности пассажирских перевозок путем минимизации дублирования маршрутов регулярных перевозок по регулируемым тарифам, оптимизации класса вместимости и </w:t>
      </w:r>
      <w:r w:rsidRPr="00CF309A">
        <w:rPr>
          <w:rFonts w:eastAsia="Calibri"/>
          <w:szCs w:val="24"/>
        </w:rPr>
        <w:lastRenderedPageBreak/>
        <w:t>количества подвижного состава;</w:t>
      </w:r>
    </w:p>
    <w:p w:rsidR="00CF309A" w:rsidRPr="00CF309A" w:rsidRDefault="00CF309A" w:rsidP="00CF30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повышение эффективности системы управления и </w:t>
      </w:r>
      <w:proofErr w:type="gramStart"/>
      <w:r w:rsidRPr="00CF309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CF309A">
        <w:rPr>
          <w:rFonts w:ascii="Times New Roman" w:eastAsia="Calibri" w:hAnsi="Times New Roman" w:cs="Times New Roman"/>
          <w:sz w:val="24"/>
          <w:szCs w:val="24"/>
          <w:lang w:eastAsia="en-US"/>
        </w:rPr>
        <w:t> осуществлением регулярных перевозок в рамках маршрутной сети.</w:t>
      </w:r>
    </w:p>
    <w:p w:rsidR="00CF309A" w:rsidRPr="00CF309A" w:rsidRDefault="00CF309A" w:rsidP="00CF309A">
      <w:pPr>
        <w:ind w:firstLine="709"/>
        <w:jc w:val="both"/>
        <w:rPr>
          <w:szCs w:val="24"/>
        </w:rPr>
      </w:pPr>
    </w:p>
    <w:p w:rsidR="00CF309A" w:rsidRPr="00CF309A" w:rsidRDefault="00CF309A" w:rsidP="00CF309A">
      <w:pPr>
        <w:pStyle w:val="ConsPlusNormal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F309A">
        <w:rPr>
          <w:rFonts w:ascii="Times New Roman" w:eastAsia="Calibri" w:hAnsi="Times New Roman" w:cs="Times New Roman"/>
          <w:sz w:val="24"/>
          <w:szCs w:val="24"/>
        </w:rPr>
        <w:t xml:space="preserve">III. Перечень мероприятий по развитию регулярных перевозок </w:t>
      </w:r>
    </w:p>
    <w:p w:rsidR="00CF309A" w:rsidRPr="00CF309A" w:rsidRDefault="00CF309A" w:rsidP="00CF3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309A">
        <w:rPr>
          <w:rFonts w:ascii="Times New Roman" w:eastAsia="Calibri" w:hAnsi="Times New Roman" w:cs="Times New Roman"/>
          <w:sz w:val="24"/>
          <w:szCs w:val="24"/>
        </w:rPr>
        <w:t>по муниципальным маршрутам на территории Агаповского района Челябинской области, в том числе направленных на установление, изменение и отмену маршрутов, а также изменение вида регулярных перевозок.</w:t>
      </w:r>
    </w:p>
    <w:p w:rsidR="00CF309A" w:rsidRPr="00CF309A" w:rsidRDefault="00CF309A" w:rsidP="00CF309A">
      <w:pPr>
        <w:widowControl w:val="0"/>
        <w:ind w:firstLine="709"/>
        <w:jc w:val="both"/>
        <w:rPr>
          <w:szCs w:val="24"/>
        </w:rPr>
      </w:pPr>
      <w:proofErr w:type="gramStart"/>
      <w:r w:rsidRPr="00CF309A">
        <w:rPr>
          <w:rFonts w:eastAsia="Calibri"/>
          <w:szCs w:val="24"/>
        </w:rPr>
        <w:t>Мероприятия по развитию регулярных перевозок по муниципальным маршрутам на территории Агаповского района Челябинской области предусматривают проведение комплексных мер по формированию оптимальной маршрутной сети с учетом определения потребностей населения в пассажирских перевозках, анализа сложившейся маршрутной сети и прогнозируемых пассажиропотоков, проведение конкурсных процедур на право осуществления перевозок по муниципальным маршрутам регулярных перевозок по регулируемым тарифам.</w:t>
      </w:r>
      <w:proofErr w:type="gramEnd"/>
    </w:p>
    <w:p w:rsidR="00CF309A" w:rsidRPr="00CF309A" w:rsidRDefault="00CF309A" w:rsidP="00CF309A">
      <w:pPr>
        <w:widowControl w:val="0"/>
        <w:ind w:firstLine="709"/>
        <w:jc w:val="both"/>
        <w:rPr>
          <w:rFonts w:eastAsia="Calibri"/>
          <w:szCs w:val="24"/>
        </w:rPr>
      </w:pPr>
      <w:r w:rsidRPr="00CF309A">
        <w:rPr>
          <w:rFonts w:eastAsia="Calibri"/>
          <w:szCs w:val="24"/>
        </w:rPr>
        <w:t xml:space="preserve">Задачи по обеспечению доступности услуг общественного пассажирского транспорта, формированию маршрутной сети регулярных перевозок, развитию транспортной инфраструктуры и повышению эффективности системы управления и </w:t>
      </w:r>
      <w:proofErr w:type="gramStart"/>
      <w:r w:rsidRPr="00CF309A">
        <w:rPr>
          <w:rFonts w:eastAsia="Calibri"/>
          <w:szCs w:val="24"/>
        </w:rPr>
        <w:t>контроля за</w:t>
      </w:r>
      <w:proofErr w:type="gramEnd"/>
      <w:r w:rsidRPr="00CF309A">
        <w:rPr>
          <w:rFonts w:eastAsia="Calibri"/>
          <w:szCs w:val="24"/>
        </w:rPr>
        <w:t xml:space="preserve"> осуществлением регулярных перевозок планируется реализовать следующими мероприятиями:</w:t>
      </w:r>
    </w:p>
    <w:tbl>
      <w:tblPr>
        <w:tblpPr w:leftFromText="180" w:rightFromText="180" w:vertAnchor="text" w:horzAnchor="margin" w:tblpX="62" w:tblpY="95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745"/>
        <w:gridCol w:w="4390"/>
      </w:tblGrid>
      <w:tr w:rsidR="00CF309A" w:rsidRPr="00CF309A" w:rsidTr="00CF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 xml:space="preserve">№ </w:t>
            </w:r>
            <w:proofErr w:type="gramStart"/>
            <w:r w:rsidRPr="00CF309A">
              <w:rPr>
                <w:szCs w:val="24"/>
              </w:rPr>
              <w:t>п</w:t>
            </w:r>
            <w:proofErr w:type="gramEnd"/>
            <w:r w:rsidRPr="00CF309A">
              <w:rPr>
                <w:szCs w:val="24"/>
              </w:rPr>
              <w:t>/п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Наименование мероприятия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Срок исполнения</w:t>
            </w:r>
          </w:p>
        </w:tc>
      </w:tr>
      <w:tr w:rsidR="00CF309A" w:rsidRPr="00CF309A" w:rsidTr="00CF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 xml:space="preserve">Изучение потребностей населения в пассажирских перевозках по муниципальным маршрутам регулярных перевозок на территории </w:t>
            </w:r>
            <w:r w:rsidRPr="00CF309A">
              <w:rPr>
                <w:rFonts w:eastAsia="Calibri"/>
                <w:szCs w:val="24"/>
              </w:rPr>
              <w:t>Агаповского района Челябинской области</w:t>
            </w:r>
            <w:r w:rsidRPr="00CF309A">
              <w:rPr>
                <w:szCs w:val="24"/>
              </w:rPr>
              <w:t>, анализ сложившейся маршрутной сети и предполагаемых (прогнозируемых) пассажиропотоков и подготовка предложений по оптимизации маршрутной сети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>До 1 сентября ежегодно</w:t>
            </w:r>
          </w:p>
        </w:tc>
      </w:tr>
      <w:tr w:rsidR="00CF309A" w:rsidRPr="00CF309A" w:rsidTr="00CF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 xml:space="preserve">Анализ использования вместимости транспортных средств и подготовка предложений по изменению класса и количества подвижного состава </w:t>
            </w:r>
          </w:p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>по каждому муниципальному маршруту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>До 1 сентября ежегодно</w:t>
            </w:r>
          </w:p>
        </w:tc>
      </w:tr>
      <w:tr w:rsidR="00CF309A" w:rsidRPr="00CF309A" w:rsidTr="00CF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 xml:space="preserve">Внесение изменений в реестр муниципальных автобусных маршрутов регулярных перевозок </w:t>
            </w:r>
          </w:p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 xml:space="preserve">на территории </w:t>
            </w:r>
            <w:r w:rsidRPr="00CF309A">
              <w:rPr>
                <w:rFonts w:eastAsia="Calibri"/>
                <w:szCs w:val="24"/>
              </w:rPr>
              <w:t>Агаповского района Челябинской области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 xml:space="preserve">По мере необходимости </w:t>
            </w:r>
          </w:p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>в соответствии с Федеральным законом № 220-ФЗ</w:t>
            </w:r>
          </w:p>
        </w:tc>
      </w:tr>
      <w:tr w:rsidR="00CF309A" w:rsidRPr="00CF309A" w:rsidTr="00CF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>Заключение муниципальных контрактов</w:t>
            </w:r>
          </w:p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 xml:space="preserve">об осуществлении перевозок пассажиров </w:t>
            </w:r>
          </w:p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 xml:space="preserve">и багажа автомобильным транспортом </w:t>
            </w:r>
          </w:p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 xml:space="preserve">по муниципальным автобусным маршрутам регулярных перевозок на территории </w:t>
            </w:r>
            <w:r w:rsidRPr="00CF309A">
              <w:rPr>
                <w:rFonts w:eastAsia="Calibri"/>
                <w:szCs w:val="24"/>
              </w:rPr>
              <w:t xml:space="preserve">Агаповского района Челябинской области </w:t>
            </w:r>
            <w:r w:rsidRPr="00CF309A">
              <w:rPr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lastRenderedPageBreak/>
              <w:t xml:space="preserve">По мере необходимости </w:t>
            </w:r>
          </w:p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 xml:space="preserve">в соответствии с Федеральным законом № 220-ФЗ в порядке, установленном Федеральным законом от 05.04.2013 № 44-ФЗ </w:t>
            </w:r>
          </w:p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 xml:space="preserve">«О контрактной системе в сфере закупок </w:t>
            </w:r>
            <w:r w:rsidRPr="00CF309A">
              <w:rPr>
                <w:szCs w:val="24"/>
              </w:rPr>
              <w:lastRenderedPageBreak/>
              <w:t xml:space="preserve">товаров, работ, услуг </w:t>
            </w:r>
          </w:p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>для обеспечения государственных и муниципальных нужд»</w:t>
            </w:r>
          </w:p>
        </w:tc>
      </w:tr>
      <w:tr w:rsidR="00CF309A" w:rsidRPr="00CF309A" w:rsidTr="00CF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lastRenderedPageBreak/>
              <w:t>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>Подготовка предложений по установлению, изменению, отмене муниципальных маршрутов регулярных перевозок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>До 1 декабря ежегодно, по мере необходимости</w:t>
            </w:r>
          </w:p>
        </w:tc>
      </w:tr>
      <w:tr w:rsidR="00CF309A" w:rsidRPr="00CF309A" w:rsidTr="00CF30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pStyle w:val="ConsPlusNormal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обследований дорожных условий </w:t>
            </w:r>
          </w:p>
          <w:p w:rsidR="00CF309A" w:rsidRPr="00CF309A" w:rsidRDefault="00CF309A" w:rsidP="00CF309A">
            <w:pPr>
              <w:pStyle w:val="ConsPlusNormal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 xml:space="preserve">по пути следования муниципальных маршрутов пассажирского транспорта </w:t>
            </w:r>
          </w:p>
          <w:p w:rsidR="00CF309A" w:rsidRPr="00CF309A" w:rsidRDefault="00CF309A" w:rsidP="00CF309A">
            <w:pPr>
              <w:pStyle w:val="ConsPlusNormal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перевозок автомобильным транспортом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widowControl w:val="0"/>
              <w:rPr>
                <w:szCs w:val="24"/>
              </w:rPr>
            </w:pPr>
            <w:r w:rsidRPr="00CF309A">
              <w:rPr>
                <w:szCs w:val="24"/>
              </w:rPr>
              <w:t>По мере необходимости</w:t>
            </w:r>
          </w:p>
        </w:tc>
      </w:tr>
    </w:tbl>
    <w:p w:rsidR="00CF309A" w:rsidRPr="00CF309A" w:rsidRDefault="00CF309A" w:rsidP="00CF309A">
      <w:pPr>
        <w:ind w:firstLine="709"/>
        <w:jc w:val="both"/>
        <w:rPr>
          <w:szCs w:val="24"/>
        </w:rPr>
      </w:pPr>
      <w:r w:rsidRPr="00CF309A">
        <w:rPr>
          <w:rFonts w:eastAsia="Calibri"/>
          <w:szCs w:val="24"/>
        </w:rPr>
        <w:t>Сроки изменения вида регулярных перевозок по муниципальным маршрутам регулярных перевозок автомобильным транспортом на территории Агаповского района Челябинской области:</w:t>
      </w:r>
    </w:p>
    <w:p w:rsidR="00CF309A" w:rsidRPr="00CF309A" w:rsidRDefault="00CF309A" w:rsidP="00CF309A">
      <w:pPr>
        <w:ind w:firstLine="709"/>
        <w:jc w:val="both"/>
        <w:rPr>
          <w:rFonts w:eastAsia="Calibri"/>
          <w:szCs w:val="24"/>
        </w:rPr>
      </w:pPr>
      <w:r w:rsidRPr="00CF309A">
        <w:rPr>
          <w:rFonts w:eastAsia="Calibri"/>
          <w:szCs w:val="24"/>
        </w:rPr>
        <w:t xml:space="preserve">Муниципальные маршруты, в отношении которых предусмотрено изменение вида регулярных перевозок не планируются. Муниципальные маршруты регулярных перевозок в плановом периоде </w:t>
      </w:r>
      <w:proofErr w:type="gramStart"/>
      <w:r w:rsidRPr="00CF309A">
        <w:rPr>
          <w:rFonts w:eastAsia="Calibri"/>
          <w:szCs w:val="24"/>
        </w:rPr>
        <w:t>будут</w:t>
      </w:r>
      <w:proofErr w:type="gramEnd"/>
      <w:r w:rsidRPr="00CF309A">
        <w:rPr>
          <w:rFonts w:eastAsia="Calibri"/>
          <w:szCs w:val="24"/>
        </w:rPr>
        <w:t xml:space="preserve"> осуществляются по регулируемым тарифам и по нерегулируемым тарифам.</w:t>
      </w:r>
    </w:p>
    <w:p w:rsidR="00CF309A" w:rsidRPr="00CF309A" w:rsidRDefault="00CF309A" w:rsidP="00CF309A">
      <w:pPr>
        <w:jc w:val="center"/>
        <w:rPr>
          <w:szCs w:val="24"/>
        </w:rPr>
      </w:pPr>
    </w:p>
    <w:p w:rsidR="00CF309A" w:rsidRPr="00CF309A" w:rsidRDefault="00CF309A" w:rsidP="00CF309A">
      <w:pPr>
        <w:jc w:val="center"/>
        <w:rPr>
          <w:szCs w:val="24"/>
        </w:rPr>
      </w:pPr>
      <w:r w:rsidRPr="00CF309A">
        <w:rPr>
          <w:szCs w:val="24"/>
        </w:rPr>
        <w:t xml:space="preserve"> </w:t>
      </w:r>
      <w:r w:rsidRPr="00CF309A">
        <w:rPr>
          <w:szCs w:val="24"/>
          <w:lang w:val="en-US"/>
        </w:rPr>
        <w:t>IV</w:t>
      </w:r>
      <w:r w:rsidRPr="00CF309A">
        <w:rPr>
          <w:szCs w:val="24"/>
        </w:rPr>
        <w:t xml:space="preserve">. Перечень муниципальных маршрутов </w:t>
      </w:r>
    </w:p>
    <w:p w:rsidR="00CF309A" w:rsidRPr="00CF309A" w:rsidRDefault="00CF309A" w:rsidP="00CF309A">
      <w:pPr>
        <w:jc w:val="center"/>
        <w:rPr>
          <w:szCs w:val="24"/>
        </w:rPr>
      </w:pPr>
      <w:r w:rsidRPr="00CF309A">
        <w:rPr>
          <w:szCs w:val="24"/>
        </w:rPr>
        <w:t xml:space="preserve">регулярных пассажирских перевозок </w:t>
      </w:r>
    </w:p>
    <w:p w:rsidR="00CF309A" w:rsidRPr="00CF309A" w:rsidRDefault="00CF309A" w:rsidP="00CF309A">
      <w:pPr>
        <w:jc w:val="center"/>
        <w:rPr>
          <w:szCs w:val="24"/>
        </w:rPr>
      </w:pPr>
      <w:r w:rsidRPr="00CF309A">
        <w:rPr>
          <w:szCs w:val="24"/>
        </w:rPr>
        <w:t>по регулируемым тарифам.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561"/>
        <w:gridCol w:w="3702"/>
        <w:gridCol w:w="1404"/>
        <w:gridCol w:w="993"/>
      </w:tblGrid>
      <w:tr w:rsidR="00CF309A" w:rsidRPr="00CF309A" w:rsidTr="00CF309A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proofErr w:type="gramStart"/>
            <w:r w:rsidRPr="00CF309A">
              <w:rPr>
                <w:szCs w:val="24"/>
              </w:rPr>
              <w:t>Регистрационный</w:t>
            </w:r>
            <w:proofErr w:type="gramEnd"/>
            <w:r w:rsidRPr="00CF309A">
              <w:rPr>
                <w:szCs w:val="24"/>
              </w:rPr>
              <w:t xml:space="preserve"> №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proofErr w:type="gramStart"/>
            <w:r w:rsidRPr="00CF309A">
              <w:rPr>
                <w:szCs w:val="24"/>
              </w:rPr>
              <w:t>Порядковый</w:t>
            </w:r>
            <w:proofErr w:type="gramEnd"/>
            <w:r w:rsidRPr="00CF309A">
              <w:rPr>
                <w:szCs w:val="24"/>
              </w:rPr>
              <w:t xml:space="preserve"> № маршрута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Наименование маршрута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suppressAutoHyphens/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вид сообщения (городское, пригородное, междугородное)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Протяженность маршрута</w:t>
            </w:r>
          </w:p>
        </w:tc>
      </w:tr>
      <w:tr w:rsidR="00CF309A" w:rsidRPr="00CF309A" w:rsidTr="00CF309A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both"/>
              <w:rPr>
                <w:szCs w:val="24"/>
              </w:rPr>
            </w:pPr>
            <w:r w:rsidRPr="00CF309A">
              <w:rPr>
                <w:szCs w:val="24"/>
              </w:rPr>
              <w:t>Новобуранное-Агаповка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suppressAutoHyphens/>
              <w:rPr>
                <w:szCs w:val="24"/>
              </w:rPr>
            </w:pPr>
            <w:r w:rsidRPr="00CF309A">
              <w:rPr>
                <w:szCs w:val="24"/>
              </w:rPr>
              <w:t>с</w:t>
            </w:r>
            <w:proofErr w:type="gramStart"/>
            <w:r w:rsidRPr="00CF309A">
              <w:rPr>
                <w:szCs w:val="24"/>
              </w:rPr>
              <w:t>.Н</w:t>
            </w:r>
            <w:proofErr w:type="gramEnd"/>
            <w:r w:rsidRPr="00CF309A">
              <w:rPr>
                <w:szCs w:val="24"/>
              </w:rPr>
              <w:t>овобурановка, п.Просторный, жд.ст. Гумбей</w:t>
            </w:r>
            <w:r w:rsidR="00A860AD">
              <w:rPr>
                <w:szCs w:val="24"/>
              </w:rPr>
              <w:t>ка, п. Наваринка, п.Первомайский</w:t>
            </w:r>
            <w:r w:rsidRPr="00CF309A">
              <w:rPr>
                <w:szCs w:val="24"/>
              </w:rPr>
              <w:t>, п.Малиновка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пригородное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47,0</w:t>
            </w:r>
          </w:p>
        </w:tc>
      </w:tr>
      <w:tr w:rsidR="00CF309A" w:rsidRPr="00CF309A" w:rsidTr="00CF309A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both"/>
              <w:rPr>
                <w:szCs w:val="24"/>
              </w:rPr>
            </w:pPr>
            <w:r w:rsidRPr="00CF309A">
              <w:rPr>
                <w:szCs w:val="24"/>
              </w:rPr>
              <w:t>Солодянка-Агаповка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suppressAutoHyphens/>
              <w:rPr>
                <w:szCs w:val="24"/>
              </w:rPr>
            </w:pPr>
            <w:r w:rsidRPr="00CF309A">
              <w:rPr>
                <w:szCs w:val="24"/>
              </w:rPr>
              <w:t>п. Красноярский, п. Буранный, п.ж.д.ст. Буранная (Элеватор), п</w:t>
            </w:r>
            <w:proofErr w:type="gramStart"/>
            <w:r w:rsidRPr="00CF309A">
              <w:rPr>
                <w:szCs w:val="24"/>
              </w:rPr>
              <w:t>.Б</w:t>
            </w:r>
            <w:proofErr w:type="gramEnd"/>
            <w:r w:rsidRPr="00CF309A">
              <w:rPr>
                <w:szCs w:val="24"/>
              </w:rPr>
              <w:t>лижний, п. Озерный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пригородное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42,0</w:t>
            </w:r>
          </w:p>
        </w:tc>
      </w:tr>
    </w:tbl>
    <w:p w:rsidR="00CF309A" w:rsidRPr="00CF309A" w:rsidRDefault="00CF309A" w:rsidP="00CF309A">
      <w:pPr>
        <w:ind w:firstLine="993"/>
        <w:jc w:val="both"/>
        <w:rPr>
          <w:szCs w:val="24"/>
        </w:rPr>
      </w:pPr>
    </w:p>
    <w:p w:rsidR="00CF309A" w:rsidRPr="00CF309A" w:rsidRDefault="00CF309A" w:rsidP="00CF309A">
      <w:pPr>
        <w:tabs>
          <w:tab w:val="center" w:pos="4875"/>
          <w:tab w:val="left" w:pos="6135"/>
        </w:tabs>
        <w:jc w:val="center"/>
        <w:rPr>
          <w:szCs w:val="24"/>
        </w:rPr>
      </w:pPr>
      <w:r w:rsidRPr="00CF309A">
        <w:rPr>
          <w:szCs w:val="24"/>
          <w:lang w:val="en-US"/>
        </w:rPr>
        <w:t>V</w:t>
      </w:r>
      <w:r w:rsidRPr="00CF309A">
        <w:rPr>
          <w:szCs w:val="24"/>
        </w:rPr>
        <w:t>. Перечень муниципальных маршрутов</w:t>
      </w:r>
    </w:p>
    <w:p w:rsidR="00CF309A" w:rsidRPr="00CF309A" w:rsidRDefault="00CF309A" w:rsidP="00CF309A">
      <w:pPr>
        <w:tabs>
          <w:tab w:val="center" w:pos="4875"/>
          <w:tab w:val="left" w:pos="6135"/>
        </w:tabs>
        <w:jc w:val="center"/>
        <w:rPr>
          <w:szCs w:val="24"/>
        </w:rPr>
      </w:pPr>
      <w:r w:rsidRPr="00CF309A">
        <w:rPr>
          <w:szCs w:val="24"/>
        </w:rPr>
        <w:t>регулярных пассажирских перевозок по не регулируемым тарифам.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701"/>
        <w:gridCol w:w="3136"/>
        <w:gridCol w:w="1404"/>
        <w:gridCol w:w="1271"/>
      </w:tblGrid>
      <w:tr w:rsidR="00CF309A" w:rsidRPr="00CF309A" w:rsidTr="00CF309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proofErr w:type="gramStart"/>
            <w:r w:rsidRPr="00CF309A">
              <w:rPr>
                <w:szCs w:val="24"/>
              </w:rPr>
              <w:t>Регистрационный</w:t>
            </w:r>
            <w:proofErr w:type="gramEnd"/>
            <w:r w:rsidRPr="00CF309A">
              <w:rPr>
                <w:szCs w:val="24"/>
              </w:rPr>
              <w:t xml:space="preserve"> №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proofErr w:type="gramStart"/>
            <w:r w:rsidRPr="00CF309A">
              <w:rPr>
                <w:szCs w:val="24"/>
              </w:rPr>
              <w:t>Порядковый</w:t>
            </w:r>
            <w:proofErr w:type="gramEnd"/>
            <w:r w:rsidRPr="00CF309A">
              <w:rPr>
                <w:szCs w:val="24"/>
              </w:rPr>
              <w:t xml:space="preserve"> №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Наименование маршрута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suppressAutoHyphens/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вид сообщения (городское, пригородное, междугородное)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Протяженность маршрута</w:t>
            </w:r>
          </w:p>
        </w:tc>
      </w:tr>
      <w:tr w:rsidR="00CF309A" w:rsidRPr="00CF309A" w:rsidTr="00CF309A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both"/>
              <w:rPr>
                <w:szCs w:val="24"/>
              </w:rPr>
            </w:pPr>
            <w:r w:rsidRPr="00CF309A">
              <w:rPr>
                <w:szCs w:val="24"/>
              </w:rPr>
              <w:t>СНТ "Березовая роща"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9A" w:rsidRPr="00CF309A" w:rsidRDefault="00CF309A">
            <w:pPr>
              <w:suppressAutoHyphens/>
              <w:rPr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пригородное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8,5</w:t>
            </w:r>
          </w:p>
        </w:tc>
      </w:tr>
    </w:tbl>
    <w:p w:rsidR="00CF309A" w:rsidRPr="00CF309A" w:rsidRDefault="00CF309A" w:rsidP="00CF309A">
      <w:pPr>
        <w:jc w:val="both"/>
        <w:rPr>
          <w:szCs w:val="24"/>
        </w:rPr>
      </w:pPr>
    </w:p>
    <w:p w:rsidR="00CF309A" w:rsidRPr="00CF309A" w:rsidRDefault="00CF309A" w:rsidP="00CF309A">
      <w:pPr>
        <w:ind w:firstLine="709"/>
        <w:jc w:val="center"/>
        <w:rPr>
          <w:rFonts w:eastAsia="Calibri"/>
          <w:szCs w:val="24"/>
        </w:rPr>
      </w:pPr>
      <w:r w:rsidRPr="00CF309A">
        <w:rPr>
          <w:szCs w:val="24"/>
          <w:lang w:val="en-US"/>
        </w:rPr>
        <w:t>VI</w:t>
      </w:r>
      <w:r w:rsidRPr="00CF309A">
        <w:rPr>
          <w:szCs w:val="24"/>
        </w:rPr>
        <w:t>.</w:t>
      </w:r>
      <w:r w:rsidRPr="00CF309A">
        <w:rPr>
          <w:rFonts w:eastAsia="Calibri"/>
          <w:szCs w:val="24"/>
        </w:rPr>
        <w:t xml:space="preserve"> Перечень мероприятий по установлению, изменению или отмене муниципальных маршрутов регулярных перевозок на территории Агаповского района Челябинской области.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48"/>
        <w:gridCol w:w="1621"/>
        <w:gridCol w:w="2813"/>
        <w:gridCol w:w="1556"/>
        <w:gridCol w:w="992"/>
      </w:tblGrid>
      <w:tr w:rsidR="00CF309A" w:rsidRPr="00CF309A" w:rsidTr="00CF309A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jc w:val="center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 xml:space="preserve">№ </w:t>
            </w:r>
            <w:proofErr w:type="gramStart"/>
            <w:r w:rsidRPr="00CF309A">
              <w:rPr>
                <w:rFonts w:eastAsia="Calibri"/>
                <w:szCs w:val="24"/>
              </w:rPr>
              <w:t>п</w:t>
            </w:r>
            <w:proofErr w:type="gramEnd"/>
            <w:r w:rsidRPr="00CF309A">
              <w:rPr>
                <w:rFonts w:eastAsia="Calibri"/>
                <w:szCs w:val="24"/>
              </w:rPr>
              <w:t>/п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jc w:val="center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jc w:val="center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jc w:val="center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jc w:val="center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>Содержание изменения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jc w:val="center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>Срок изменения</w:t>
            </w:r>
          </w:p>
        </w:tc>
      </w:tr>
      <w:tr w:rsidR="00CF309A" w:rsidRPr="00CF309A" w:rsidTr="00CF309A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jc w:val="center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jc w:val="both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jc w:val="both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>-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jc w:val="both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09A" w:rsidRPr="00CF309A" w:rsidRDefault="00CF309A">
            <w:pPr>
              <w:spacing w:after="160" w:line="256" w:lineRule="auto"/>
              <w:rPr>
                <w:rFonts w:eastAsia="Calibri"/>
                <w:szCs w:val="24"/>
              </w:rPr>
            </w:pPr>
            <w:r w:rsidRPr="00CF309A">
              <w:rPr>
                <w:rFonts w:eastAsia="Calibri"/>
                <w:szCs w:val="24"/>
              </w:rPr>
              <w:t>-</w:t>
            </w:r>
          </w:p>
        </w:tc>
      </w:tr>
    </w:tbl>
    <w:p w:rsidR="00CF309A" w:rsidRPr="00CF309A" w:rsidRDefault="00CF309A" w:rsidP="00CF30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09A" w:rsidRPr="00CF309A" w:rsidRDefault="00CF309A" w:rsidP="00CF3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309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F309A">
        <w:rPr>
          <w:rFonts w:ascii="Times New Roman" w:hAnsi="Times New Roman" w:cs="Times New Roman"/>
          <w:sz w:val="24"/>
          <w:szCs w:val="24"/>
        </w:rPr>
        <w:t>.</w:t>
      </w:r>
      <w:r w:rsidRPr="00CF309A">
        <w:rPr>
          <w:rFonts w:ascii="Times New Roman" w:eastAsia="Calibri" w:hAnsi="Times New Roman" w:cs="Times New Roman"/>
          <w:sz w:val="24"/>
          <w:szCs w:val="24"/>
        </w:rPr>
        <w:t xml:space="preserve"> График заключения муниципальных контрактов </w:t>
      </w:r>
    </w:p>
    <w:p w:rsidR="00CF309A" w:rsidRPr="00CF309A" w:rsidRDefault="00CF309A" w:rsidP="00CF3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309A">
        <w:rPr>
          <w:rFonts w:ascii="Times New Roman" w:eastAsia="Calibri" w:hAnsi="Times New Roman" w:cs="Times New Roman"/>
          <w:sz w:val="24"/>
          <w:szCs w:val="24"/>
        </w:rPr>
        <w:t>в отношении регулярных перевозок по регулируемым тарифам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842"/>
        <w:gridCol w:w="3255"/>
        <w:gridCol w:w="3408"/>
      </w:tblGrid>
      <w:tr w:rsidR="00CF309A" w:rsidRPr="00CF309A" w:rsidTr="00CF309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09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CF309A">
              <w:rPr>
                <w:rFonts w:ascii="Times New Roman" w:hAnsi="Times New Roman" w:cs="Times New Roman"/>
                <w:sz w:val="24"/>
                <w:szCs w:val="24"/>
              </w:rPr>
              <w:t xml:space="preserve"> № маршрута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09A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 w:rsidRPr="00CF309A">
              <w:rPr>
                <w:rFonts w:ascii="Times New Roman" w:hAnsi="Times New Roman" w:cs="Times New Roman"/>
                <w:sz w:val="24"/>
                <w:szCs w:val="24"/>
              </w:rPr>
              <w:t xml:space="preserve"> № маршрута регулярных перевозок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  <w:p w:rsidR="00CF309A" w:rsidRPr="00CF309A" w:rsidRDefault="00CF309A" w:rsidP="00CF309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государственного контракта в соответствии </w:t>
            </w:r>
          </w:p>
          <w:p w:rsidR="00CF309A" w:rsidRPr="00CF309A" w:rsidRDefault="00CF309A" w:rsidP="00CF3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 от 05.04.2013 № 44-ФЗ «О контрактной системе в сфере закупок товаров, работ, услуг </w:t>
            </w:r>
          </w:p>
          <w:p w:rsidR="00CF309A" w:rsidRPr="00CF309A" w:rsidRDefault="00CF309A" w:rsidP="00CF3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и муниципальных нужд»</w:t>
            </w:r>
          </w:p>
        </w:tc>
      </w:tr>
      <w:tr w:rsidR="00CF309A" w:rsidRPr="00CF309A" w:rsidTr="00CF309A">
        <w:trPr>
          <w:trHeight w:val="1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>
            <w:pPr>
              <w:rPr>
                <w:szCs w:val="24"/>
              </w:rPr>
            </w:pPr>
            <w:r w:rsidRPr="00CF309A">
              <w:rPr>
                <w:szCs w:val="24"/>
              </w:rPr>
              <w:t>Новобуранное - Агаповка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>Второй квартал 2022 г., по мере необходимости</w:t>
            </w:r>
          </w:p>
        </w:tc>
      </w:tr>
      <w:tr w:rsidR="00CF309A" w:rsidRPr="00CF309A" w:rsidTr="00CF309A">
        <w:trPr>
          <w:trHeight w:val="17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>
            <w:pPr>
              <w:jc w:val="center"/>
              <w:rPr>
                <w:szCs w:val="24"/>
              </w:rPr>
            </w:pPr>
            <w:r w:rsidRPr="00CF309A">
              <w:rPr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>
            <w:pPr>
              <w:rPr>
                <w:szCs w:val="24"/>
              </w:rPr>
            </w:pPr>
            <w:r w:rsidRPr="00CF309A">
              <w:rPr>
                <w:szCs w:val="24"/>
              </w:rPr>
              <w:t>Солодянк</w:t>
            </w:r>
            <w:proofErr w:type="gramStart"/>
            <w:r w:rsidRPr="00CF309A">
              <w:rPr>
                <w:szCs w:val="24"/>
              </w:rPr>
              <w:t>а-</w:t>
            </w:r>
            <w:proofErr w:type="gramEnd"/>
            <w:r w:rsidRPr="00CF309A">
              <w:rPr>
                <w:szCs w:val="24"/>
              </w:rPr>
              <w:t xml:space="preserve"> Агаповка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9A" w:rsidRPr="00CF309A" w:rsidRDefault="00CF309A" w:rsidP="00CF3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9A">
              <w:rPr>
                <w:rFonts w:ascii="Times New Roman" w:hAnsi="Times New Roman" w:cs="Times New Roman"/>
                <w:sz w:val="24"/>
                <w:szCs w:val="24"/>
              </w:rPr>
              <w:t>Второй квартал 2022 г., по мере необходимости</w:t>
            </w:r>
          </w:p>
        </w:tc>
      </w:tr>
    </w:tbl>
    <w:p w:rsidR="00CF309A" w:rsidRPr="00CF309A" w:rsidRDefault="00CF309A" w:rsidP="00CF309A">
      <w:pPr>
        <w:rPr>
          <w:rFonts w:eastAsia="Calibri"/>
          <w:szCs w:val="24"/>
          <w:lang w:eastAsia="en-US"/>
        </w:rPr>
      </w:pPr>
    </w:p>
    <w:p w:rsidR="00CF309A" w:rsidRDefault="00CF309A" w:rsidP="00CF309A">
      <w:pPr>
        <w:jc w:val="both"/>
        <w:rPr>
          <w:rFonts w:eastAsia="Calibri"/>
          <w:sz w:val="28"/>
          <w:szCs w:val="28"/>
          <w:lang w:eastAsia="en-US"/>
        </w:rPr>
      </w:pPr>
    </w:p>
    <w:p w:rsidR="00CF309A" w:rsidRDefault="00CF309A" w:rsidP="00CF309A">
      <w:pPr>
        <w:jc w:val="both"/>
        <w:rPr>
          <w:rFonts w:eastAsia="Calibri"/>
          <w:sz w:val="28"/>
          <w:szCs w:val="28"/>
          <w:lang w:eastAsia="en-US"/>
        </w:rPr>
      </w:pPr>
    </w:p>
    <w:p w:rsidR="00CF309A" w:rsidRDefault="00CF309A" w:rsidP="00CF30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309A" w:rsidRDefault="00CF309A" w:rsidP="00CF309A">
      <w:pPr>
        <w:jc w:val="both"/>
        <w:rPr>
          <w:sz w:val="28"/>
          <w:szCs w:val="28"/>
        </w:rPr>
      </w:pPr>
    </w:p>
    <w:p w:rsidR="00CF309A" w:rsidRDefault="00CF309A" w:rsidP="00CF309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Ориентировочные схемы маршрутов №2 и №1.</w:t>
      </w:r>
    </w:p>
    <w:p w:rsidR="00CF309A" w:rsidRDefault="00CF309A" w:rsidP="00CF309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286250"/>
            <wp:effectExtent l="19050" t="0" r="0" b="0"/>
            <wp:docPr id="2" name="Рисунок 2" descr="2022-02-24_12-03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-02-24_12-03-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9A" w:rsidRDefault="00CF309A" w:rsidP="00CF309A">
      <w:pPr>
        <w:jc w:val="both"/>
        <w:rPr>
          <w:sz w:val="28"/>
          <w:szCs w:val="28"/>
        </w:rPr>
      </w:pPr>
    </w:p>
    <w:p w:rsidR="00CF309A" w:rsidRDefault="00CF309A" w:rsidP="00CF309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981450"/>
            <wp:effectExtent l="19050" t="0" r="9525" b="0"/>
            <wp:docPr id="3" name="Рисунок 3" descr="2022-03-14_08-51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03-14_08-51-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E5" w:rsidRDefault="00357BE5" w:rsidP="00357BE5">
      <w:pPr>
        <w:jc w:val="center"/>
        <w:rPr>
          <w:sz w:val="28"/>
          <w:szCs w:val="28"/>
        </w:rPr>
      </w:pPr>
    </w:p>
    <w:p w:rsidR="00C91605" w:rsidRDefault="00C91605" w:rsidP="0055603F">
      <w:pPr>
        <w:jc w:val="both"/>
        <w:rPr>
          <w:sz w:val="28"/>
          <w:szCs w:val="28"/>
        </w:rPr>
      </w:pPr>
    </w:p>
    <w:sectPr w:rsidR="00C91605" w:rsidSect="0025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9D1"/>
    <w:multiLevelType w:val="hybridMultilevel"/>
    <w:tmpl w:val="F6C0E800"/>
    <w:lvl w:ilvl="0" w:tplc="F59C19A6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4234"/>
    <w:multiLevelType w:val="multilevel"/>
    <w:tmpl w:val="532E759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50" w:hanging="540"/>
      </w:pPr>
    </w:lvl>
    <w:lvl w:ilvl="2">
      <w:start w:val="2"/>
      <w:numFmt w:val="decimal"/>
      <w:lvlText w:val="%1.%2.%3."/>
      <w:lvlJc w:val="left"/>
      <w:pPr>
        <w:ind w:left="1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2">
    <w:nsid w:val="1B5256AE"/>
    <w:multiLevelType w:val="hybridMultilevel"/>
    <w:tmpl w:val="A0B01CD0"/>
    <w:lvl w:ilvl="0" w:tplc="59048750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33043"/>
    <w:multiLevelType w:val="hybridMultilevel"/>
    <w:tmpl w:val="40E62B98"/>
    <w:lvl w:ilvl="0" w:tplc="F40C2106">
      <w:start w:val="1"/>
      <w:numFmt w:val="decimal"/>
      <w:lvlText w:val="%1."/>
      <w:lvlJc w:val="left"/>
      <w:pPr>
        <w:ind w:left="1470" w:hanging="48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9A94688"/>
    <w:multiLevelType w:val="hybridMultilevel"/>
    <w:tmpl w:val="6CE29DE2"/>
    <w:lvl w:ilvl="0" w:tplc="967A322E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370E3"/>
    <w:multiLevelType w:val="hybridMultilevel"/>
    <w:tmpl w:val="B472EE52"/>
    <w:lvl w:ilvl="0" w:tplc="5D1EABD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42EB7"/>
    <w:multiLevelType w:val="multilevel"/>
    <w:tmpl w:val="BF06D74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45B73098"/>
    <w:multiLevelType w:val="multilevel"/>
    <w:tmpl w:val="04348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nsid w:val="47053E70"/>
    <w:multiLevelType w:val="multilevel"/>
    <w:tmpl w:val="C458177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53A82BBF"/>
    <w:multiLevelType w:val="hybridMultilevel"/>
    <w:tmpl w:val="FE20A4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853C1"/>
    <w:multiLevelType w:val="hybridMultilevel"/>
    <w:tmpl w:val="5EFC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19B2"/>
    <w:multiLevelType w:val="multilevel"/>
    <w:tmpl w:val="DD0817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3">
    <w:nsid w:val="6B252B8D"/>
    <w:multiLevelType w:val="multilevel"/>
    <w:tmpl w:val="B84A61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77C3388C"/>
    <w:multiLevelType w:val="hybridMultilevel"/>
    <w:tmpl w:val="14962884"/>
    <w:lvl w:ilvl="0" w:tplc="1ABACC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2FB0"/>
    <w:rsid w:val="00023D1A"/>
    <w:rsid w:val="000334EE"/>
    <w:rsid w:val="000439CD"/>
    <w:rsid w:val="000578C5"/>
    <w:rsid w:val="00081A0B"/>
    <w:rsid w:val="000D4F30"/>
    <w:rsid w:val="000F2925"/>
    <w:rsid w:val="000F2C22"/>
    <w:rsid w:val="001301B6"/>
    <w:rsid w:val="001809CB"/>
    <w:rsid w:val="0018756E"/>
    <w:rsid w:val="00197E5F"/>
    <w:rsid w:val="001A74C0"/>
    <w:rsid w:val="001B4A3F"/>
    <w:rsid w:val="001D52E9"/>
    <w:rsid w:val="001F4479"/>
    <w:rsid w:val="00203E0D"/>
    <w:rsid w:val="00225416"/>
    <w:rsid w:val="002505A0"/>
    <w:rsid w:val="002542CF"/>
    <w:rsid w:val="00255D1F"/>
    <w:rsid w:val="00261C04"/>
    <w:rsid w:val="00265BB0"/>
    <w:rsid w:val="002708A9"/>
    <w:rsid w:val="00280BCF"/>
    <w:rsid w:val="002A4254"/>
    <w:rsid w:val="002E265D"/>
    <w:rsid w:val="00316343"/>
    <w:rsid w:val="00335336"/>
    <w:rsid w:val="00357BE5"/>
    <w:rsid w:val="00360A2F"/>
    <w:rsid w:val="00377CB8"/>
    <w:rsid w:val="00387459"/>
    <w:rsid w:val="00394365"/>
    <w:rsid w:val="003A14C0"/>
    <w:rsid w:val="00403F07"/>
    <w:rsid w:val="004603D9"/>
    <w:rsid w:val="004B7373"/>
    <w:rsid w:val="004C493B"/>
    <w:rsid w:val="004E1ED2"/>
    <w:rsid w:val="00527A76"/>
    <w:rsid w:val="0055405A"/>
    <w:rsid w:val="0055603F"/>
    <w:rsid w:val="00565541"/>
    <w:rsid w:val="005666DB"/>
    <w:rsid w:val="00571B8C"/>
    <w:rsid w:val="005A5BF2"/>
    <w:rsid w:val="005E08E9"/>
    <w:rsid w:val="005F7B74"/>
    <w:rsid w:val="0061232F"/>
    <w:rsid w:val="00613C9C"/>
    <w:rsid w:val="00620A92"/>
    <w:rsid w:val="0064478D"/>
    <w:rsid w:val="006478FA"/>
    <w:rsid w:val="006B78DF"/>
    <w:rsid w:val="006C09C0"/>
    <w:rsid w:val="006F2332"/>
    <w:rsid w:val="00712D29"/>
    <w:rsid w:val="00746608"/>
    <w:rsid w:val="00766680"/>
    <w:rsid w:val="007741DF"/>
    <w:rsid w:val="00775079"/>
    <w:rsid w:val="00783E82"/>
    <w:rsid w:val="007C2C0E"/>
    <w:rsid w:val="007E3541"/>
    <w:rsid w:val="00811466"/>
    <w:rsid w:val="00812094"/>
    <w:rsid w:val="00832000"/>
    <w:rsid w:val="00835014"/>
    <w:rsid w:val="008428E1"/>
    <w:rsid w:val="00862FDA"/>
    <w:rsid w:val="00871BC9"/>
    <w:rsid w:val="00872BA5"/>
    <w:rsid w:val="00882FB0"/>
    <w:rsid w:val="008B0403"/>
    <w:rsid w:val="008B4C5A"/>
    <w:rsid w:val="008D1259"/>
    <w:rsid w:val="008D7228"/>
    <w:rsid w:val="008E6FF9"/>
    <w:rsid w:val="008F1CC6"/>
    <w:rsid w:val="008F749A"/>
    <w:rsid w:val="00943592"/>
    <w:rsid w:val="0094784E"/>
    <w:rsid w:val="0097034F"/>
    <w:rsid w:val="00984D76"/>
    <w:rsid w:val="00985AA8"/>
    <w:rsid w:val="00987D78"/>
    <w:rsid w:val="0099302F"/>
    <w:rsid w:val="009A33BB"/>
    <w:rsid w:val="009E79A4"/>
    <w:rsid w:val="00A0333D"/>
    <w:rsid w:val="00A12B37"/>
    <w:rsid w:val="00A13695"/>
    <w:rsid w:val="00A32F63"/>
    <w:rsid w:val="00A34CCD"/>
    <w:rsid w:val="00A46B9B"/>
    <w:rsid w:val="00A54684"/>
    <w:rsid w:val="00A559AA"/>
    <w:rsid w:val="00A638A9"/>
    <w:rsid w:val="00A66C51"/>
    <w:rsid w:val="00A860AD"/>
    <w:rsid w:val="00AA54C6"/>
    <w:rsid w:val="00AB05EF"/>
    <w:rsid w:val="00AD1B2A"/>
    <w:rsid w:val="00AF47C2"/>
    <w:rsid w:val="00B1043C"/>
    <w:rsid w:val="00B129E1"/>
    <w:rsid w:val="00B341BD"/>
    <w:rsid w:val="00B37DB5"/>
    <w:rsid w:val="00B4454A"/>
    <w:rsid w:val="00B567AC"/>
    <w:rsid w:val="00B97A84"/>
    <w:rsid w:val="00BA2651"/>
    <w:rsid w:val="00BA6E0F"/>
    <w:rsid w:val="00BA6F0B"/>
    <w:rsid w:val="00BB4C63"/>
    <w:rsid w:val="00BE4B81"/>
    <w:rsid w:val="00C065BE"/>
    <w:rsid w:val="00C0681D"/>
    <w:rsid w:val="00C1153F"/>
    <w:rsid w:val="00C163F8"/>
    <w:rsid w:val="00C241CD"/>
    <w:rsid w:val="00C5215E"/>
    <w:rsid w:val="00C76078"/>
    <w:rsid w:val="00C779B5"/>
    <w:rsid w:val="00C80E28"/>
    <w:rsid w:val="00C91605"/>
    <w:rsid w:val="00CA521F"/>
    <w:rsid w:val="00CE5457"/>
    <w:rsid w:val="00CF309A"/>
    <w:rsid w:val="00D3607E"/>
    <w:rsid w:val="00DA0C46"/>
    <w:rsid w:val="00DB272A"/>
    <w:rsid w:val="00E53C5D"/>
    <w:rsid w:val="00E85DD4"/>
    <w:rsid w:val="00EB2B2A"/>
    <w:rsid w:val="00EE6D86"/>
    <w:rsid w:val="00F72834"/>
    <w:rsid w:val="00FA177B"/>
    <w:rsid w:val="00FC5BC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semiHidden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uiPriority w:val="99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link w:val="a8"/>
    <w:uiPriority w:val="1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uiPriority w:val="59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2BA5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CF30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2022-03-16T10:28:00Z</cp:lastPrinted>
  <dcterms:created xsi:type="dcterms:W3CDTF">2022-03-15T08:45:00Z</dcterms:created>
  <dcterms:modified xsi:type="dcterms:W3CDTF">2022-03-16T10:28:00Z</dcterms:modified>
</cp:coreProperties>
</file>