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D1" w:rsidRPr="00FB6476" w:rsidRDefault="00D12FD1" w:rsidP="00D1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D12FD1" w:rsidRPr="00FB6476" w:rsidRDefault="00D12FD1" w:rsidP="00D1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D12FD1" w:rsidRPr="00FB6476" w:rsidRDefault="00D12FD1" w:rsidP="00D1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 xml:space="preserve">г. Челябинск,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ул.Елькина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D12FD1" w:rsidRPr="00E86F80" w:rsidRDefault="001851F4" w:rsidP="00D12F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</w:t>
      </w:r>
      <w:r w:rsidR="00D12F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.04</w:t>
      </w:r>
      <w:r w:rsidR="00D12FD1"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.2020</w:t>
      </w:r>
    </w:p>
    <w:p w:rsidR="00D12FD1" w:rsidRPr="00FB6476" w:rsidRDefault="00D12FD1" w:rsidP="00D12F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35" w:rsidRPr="00AE6B35" w:rsidRDefault="00AE6B35" w:rsidP="00AE6B35">
      <w:pPr>
        <w:spacing w:after="248" w:line="25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 xml:space="preserve">Опасайтесь сайтов-двойников портала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AE6B35" w:rsidRPr="00AE6B35" w:rsidRDefault="00AE6B35" w:rsidP="00AE6B35">
      <w:pPr>
        <w:spacing w:after="248" w:line="25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35">
        <w:rPr>
          <w:rFonts w:ascii="Times New Roman" w:hAnsi="Times New Roman" w:cs="Times New Roman"/>
          <w:b/>
          <w:sz w:val="28"/>
          <w:szCs w:val="28"/>
        </w:rPr>
        <w:t xml:space="preserve"> Управление Федеральной службы государственной регистрации, кадастра и картографии по Челябинской области напоминает заявителям, что получать государственные услуги </w:t>
      </w:r>
      <w:proofErr w:type="spellStart"/>
      <w:r w:rsidRPr="00AE6B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следует только на официальном сайте ведомства.</w:t>
      </w:r>
    </w:p>
    <w:p w:rsidR="00AE6B35" w:rsidRPr="00AE6B35" w:rsidRDefault="00AE6B35" w:rsidP="00AE6B35">
      <w:pPr>
        <w:spacing w:after="248" w:line="25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 xml:space="preserve">Ранее Управление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 по Челябинской области уже неоднократно информировало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южноуральцев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 о существовании двойников сайта ведомства, а также о том, какие риски существуют для тех, кто по ошибке воспользуется ими вместо настоящего сайта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. Еще раз обращаем внимание заявителей, что </w:t>
      </w:r>
      <w:r w:rsidRPr="00AE6B3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www.rosreestr.ru</w:t>
      </w:r>
      <w:r w:rsidRPr="00AE6B35">
        <w:rPr>
          <w:rFonts w:ascii="Times New Roman" w:hAnsi="Times New Roman" w:cs="Times New Roman"/>
          <w:sz w:val="28"/>
          <w:szCs w:val="28"/>
        </w:rPr>
        <w:t xml:space="preserve"> является единственным официальным сайтом Федеральной службы государственной регистрации, кадастра и картографии.</w:t>
      </w:r>
    </w:p>
    <w:p w:rsidR="00AE6B35" w:rsidRPr="00AE6B35" w:rsidRDefault="00AE6B35" w:rsidP="00AE6B35">
      <w:pPr>
        <w:spacing w:after="248" w:line="25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Тем не менее в интернет–пространстве функционируют сайты-двойники</w:t>
      </w:r>
      <w:r w:rsidR="00746F33">
        <w:rPr>
          <w:rFonts w:ascii="Times New Roman" w:hAnsi="Times New Roman" w:cs="Times New Roman"/>
          <w:sz w:val="28"/>
          <w:szCs w:val="28"/>
        </w:rPr>
        <w:t xml:space="preserve"> и другие подобные ресурсы</w:t>
      </w:r>
      <w:r w:rsidRPr="00AE6B35">
        <w:rPr>
          <w:rFonts w:ascii="Times New Roman" w:hAnsi="Times New Roman" w:cs="Times New Roman"/>
          <w:sz w:val="28"/>
          <w:szCs w:val="28"/>
        </w:rPr>
        <w:t xml:space="preserve">, которые активно предлагают услуги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. Они имеют схожие с официальным сайтом ведомства доменные имена и соответствующий информационный контент, что вводит в заблуждение граждан и организации, имеющих намерение получить государственные услуги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 быстро и качественно. Нередко на этих сайтах-двойниках мошенники предлагают услуги по предоставлению сведений из Единого государственного реестра прав на недвижимость (ЕГРН). Стоимость такого «посредничества» варьируется и может отличаться от установленного законом размера платы за предоставление таких сведений в десятки раз.</w:t>
      </w:r>
    </w:p>
    <w:p w:rsidR="00D12FD1" w:rsidRDefault="00AE6B35" w:rsidP="00AE6B35">
      <w:pPr>
        <w:spacing w:after="248" w:line="25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 по Челябинской области еще раз напоминает, что обращение к сайтам-двойникам влечет за собой получение недостоверных сведений в сфере недвижимости, поскольку на деле данные, опубликованные на таких ресурсах, могут не соответствовать действительности или просто быть уже неактуальными. В конечном же итоге такая неосмотрительность заявителей при использовании онлайн-сервисов непроверенных сайтов может быть чревата большими финансовыми потерями.</w:t>
      </w:r>
    </w:p>
    <w:p w:rsidR="00D12FD1" w:rsidRPr="004800D0" w:rsidRDefault="001851F4" w:rsidP="00D12FD1">
      <w:pPr>
        <w:spacing w:after="0" w:line="240" w:lineRule="auto"/>
        <w:ind w:left="2124" w:firstLine="708"/>
        <w:jc w:val="right"/>
        <w:rPr>
          <w:rFonts w:ascii="13" w:hAnsi="13" w:cs="Times New Roman"/>
          <w:i/>
          <w:sz w:val="26"/>
          <w:szCs w:val="26"/>
        </w:rPr>
      </w:pPr>
      <w:proofErr w:type="spellStart"/>
      <w:r>
        <w:rPr>
          <w:rFonts w:ascii="13" w:hAnsi="13" w:cs="Times New Roman"/>
          <w:i/>
          <w:sz w:val="26"/>
          <w:szCs w:val="26"/>
        </w:rPr>
        <w:t>Агаповский</w:t>
      </w:r>
      <w:proofErr w:type="spellEnd"/>
      <w:r>
        <w:rPr>
          <w:rFonts w:ascii="13" w:hAnsi="13" w:cs="Times New Roman"/>
          <w:i/>
          <w:sz w:val="26"/>
          <w:szCs w:val="26"/>
        </w:rPr>
        <w:t xml:space="preserve"> отдел</w:t>
      </w:r>
      <w:bookmarkStart w:id="0" w:name="_GoBack"/>
      <w:bookmarkEnd w:id="0"/>
      <w:r w:rsidR="00D12FD1" w:rsidRPr="004800D0">
        <w:rPr>
          <w:rFonts w:ascii="13" w:hAnsi="13" w:cs="Times New Roman"/>
          <w:i/>
          <w:sz w:val="26"/>
          <w:szCs w:val="26"/>
        </w:rPr>
        <w:t xml:space="preserve"> Управления </w:t>
      </w:r>
      <w:proofErr w:type="spellStart"/>
      <w:r w:rsidR="00D12FD1" w:rsidRPr="004800D0">
        <w:rPr>
          <w:rFonts w:ascii="13" w:hAnsi="13" w:cs="Times New Roman"/>
          <w:i/>
          <w:sz w:val="26"/>
          <w:szCs w:val="26"/>
        </w:rPr>
        <w:t>Росреестра</w:t>
      </w:r>
      <w:proofErr w:type="spellEnd"/>
      <w:r w:rsidR="00D12FD1" w:rsidRPr="004800D0">
        <w:rPr>
          <w:rFonts w:ascii="13" w:hAnsi="13" w:cs="Times New Roman"/>
          <w:i/>
          <w:sz w:val="26"/>
          <w:szCs w:val="26"/>
        </w:rPr>
        <w:t xml:space="preserve"> </w:t>
      </w:r>
    </w:p>
    <w:p w:rsidR="00D12FD1" w:rsidRPr="004800D0" w:rsidRDefault="00D12FD1" w:rsidP="00D12FD1">
      <w:pPr>
        <w:ind w:left="3540"/>
        <w:jc w:val="right"/>
        <w:rPr>
          <w:i/>
          <w:sz w:val="26"/>
          <w:szCs w:val="26"/>
        </w:rPr>
      </w:pPr>
      <w:r w:rsidRPr="004800D0">
        <w:rPr>
          <w:rFonts w:ascii="13" w:hAnsi="13" w:cs="Times New Roman"/>
          <w:i/>
          <w:sz w:val="26"/>
          <w:szCs w:val="26"/>
        </w:rPr>
        <w:t xml:space="preserve">   </w:t>
      </w:r>
      <w:proofErr w:type="gramStart"/>
      <w:r w:rsidRPr="004800D0">
        <w:rPr>
          <w:rFonts w:ascii="13" w:hAnsi="13" w:cs="Times New Roman"/>
          <w:i/>
          <w:sz w:val="26"/>
          <w:szCs w:val="26"/>
        </w:rPr>
        <w:t>по</w:t>
      </w:r>
      <w:proofErr w:type="gramEnd"/>
      <w:r w:rsidRPr="004800D0">
        <w:rPr>
          <w:rFonts w:ascii="13" w:hAnsi="13" w:cs="Times New Roman"/>
          <w:i/>
          <w:sz w:val="26"/>
          <w:szCs w:val="26"/>
        </w:rPr>
        <w:t xml:space="preserve"> Челяб</w:t>
      </w:r>
      <w:r w:rsidRPr="004800D0">
        <w:rPr>
          <w:rFonts w:ascii="Times New Roman" w:hAnsi="Times New Roman" w:cs="Times New Roman"/>
          <w:i/>
          <w:sz w:val="26"/>
          <w:szCs w:val="26"/>
        </w:rPr>
        <w:t>инской области</w:t>
      </w:r>
    </w:p>
    <w:p w:rsidR="00D12FD1" w:rsidRPr="00D12FD1" w:rsidRDefault="00D12FD1" w:rsidP="00D12FD1">
      <w:pPr>
        <w:spacing w:after="248" w:line="25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2FD1" w:rsidRPr="00D12FD1" w:rsidSect="00D12FD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AE7"/>
    <w:rsid w:val="00156069"/>
    <w:rsid w:val="001851F4"/>
    <w:rsid w:val="003E6FA6"/>
    <w:rsid w:val="00492AE7"/>
    <w:rsid w:val="004C531F"/>
    <w:rsid w:val="005507E5"/>
    <w:rsid w:val="00746F33"/>
    <w:rsid w:val="00754AF5"/>
    <w:rsid w:val="00856E34"/>
    <w:rsid w:val="0088148F"/>
    <w:rsid w:val="00945FEA"/>
    <w:rsid w:val="00AB1A22"/>
    <w:rsid w:val="00AE6B35"/>
    <w:rsid w:val="00B366E9"/>
    <w:rsid w:val="00C73358"/>
    <w:rsid w:val="00D12FD1"/>
    <w:rsid w:val="00D14CA0"/>
    <w:rsid w:val="00F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915C4-B8BA-4ECE-B112-DE0CC4B5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E9"/>
  </w:style>
  <w:style w:type="paragraph" w:styleId="1">
    <w:name w:val="heading 1"/>
    <w:basedOn w:val="a"/>
    <w:link w:val="10"/>
    <w:uiPriority w:val="9"/>
    <w:qFormat/>
    <w:rsid w:val="00F02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AE7"/>
    <w:rPr>
      <w:b/>
      <w:bCs/>
    </w:rPr>
  </w:style>
  <w:style w:type="character" w:styleId="a5">
    <w:name w:val="Hyperlink"/>
    <w:basedOn w:val="a0"/>
    <w:uiPriority w:val="99"/>
    <w:semiHidden/>
    <w:unhideWhenUsed/>
    <w:rsid w:val="00492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8</cp:revision>
  <cp:lastPrinted>2020-04-27T11:50:00Z</cp:lastPrinted>
  <dcterms:created xsi:type="dcterms:W3CDTF">2020-03-30T14:01:00Z</dcterms:created>
  <dcterms:modified xsi:type="dcterms:W3CDTF">2020-04-27T11:50:00Z</dcterms:modified>
</cp:coreProperties>
</file>