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40" w:rsidRPr="00A84240" w:rsidRDefault="00A84240" w:rsidP="00A84240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240">
        <w:rPr>
          <w:rFonts w:ascii="Times New Roman" w:hAnsi="Times New Roman" w:cs="Times New Roman"/>
          <w:b/>
          <w:sz w:val="26"/>
          <w:szCs w:val="26"/>
        </w:rPr>
        <w:t>О налоговых ставках по транспортному налогу физических лиц</w:t>
      </w:r>
    </w:p>
    <w:p w:rsidR="00A84240" w:rsidRPr="00A84240" w:rsidRDefault="00A84240" w:rsidP="00A8424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240" w:rsidRPr="00A84240" w:rsidRDefault="00A84240" w:rsidP="00A8424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4240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A84240">
        <w:rPr>
          <w:rFonts w:ascii="Times New Roman" w:hAnsi="Times New Roman" w:cs="Times New Roman"/>
          <w:sz w:val="26"/>
          <w:szCs w:val="26"/>
        </w:rPr>
        <w:t xml:space="preserve"> ИФНС России № 16 по Челябинской области сообщает о внесении изменений в статью 2 Закона Челябинской области от 28.11.2002 № 114-ЗО «О транспортном налоге». Изменения касаются налоговых ставок на легковые автомобили с мощностью двигателя до 150 </w:t>
      </w:r>
      <w:proofErr w:type="spellStart"/>
      <w:r w:rsidRPr="00A84240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Pr="00A8424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4240">
        <w:rPr>
          <w:rFonts w:ascii="Times New Roman" w:hAnsi="Times New Roman" w:cs="Times New Roman"/>
          <w:sz w:val="26"/>
          <w:szCs w:val="26"/>
        </w:rPr>
        <w:t>ил</w:t>
      </w:r>
      <w:proofErr w:type="spellEnd"/>
      <w:r w:rsidRPr="00A84240">
        <w:rPr>
          <w:rFonts w:ascii="Times New Roman" w:hAnsi="Times New Roman" w:cs="Times New Roman"/>
          <w:sz w:val="26"/>
          <w:szCs w:val="26"/>
        </w:rPr>
        <w:t xml:space="preserve">, а так же мотоциклы и мотороллеры с мощностью двигателя до 36 </w:t>
      </w:r>
      <w:proofErr w:type="spellStart"/>
      <w:r w:rsidRPr="00A84240">
        <w:rPr>
          <w:rFonts w:ascii="Times New Roman" w:hAnsi="Times New Roman" w:cs="Times New Roman"/>
          <w:sz w:val="26"/>
          <w:szCs w:val="26"/>
        </w:rPr>
        <w:t>л.сил</w:t>
      </w:r>
      <w:proofErr w:type="spellEnd"/>
      <w:r w:rsidRPr="00A842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4240" w:rsidRPr="00A84240" w:rsidRDefault="00A84240" w:rsidP="00A8424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240">
        <w:rPr>
          <w:rFonts w:ascii="Times New Roman" w:hAnsi="Times New Roman" w:cs="Times New Roman"/>
          <w:sz w:val="26"/>
          <w:szCs w:val="26"/>
        </w:rPr>
        <w:t xml:space="preserve">С 2019 года для легковых автомобилей ставки налогов за каждую лошадиную силу составят 5,16 рублей для авто с мощностью двигателя до 100 </w:t>
      </w:r>
      <w:proofErr w:type="spellStart"/>
      <w:r w:rsidRPr="00A84240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Pr="00A8424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4240">
        <w:rPr>
          <w:rFonts w:ascii="Times New Roman" w:hAnsi="Times New Roman" w:cs="Times New Roman"/>
          <w:sz w:val="26"/>
          <w:szCs w:val="26"/>
        </w:rPr>
        <w:t>ил</w:t>
      </w:r>
      <w:proofErr w:type="spellEnd"/>
      <w:r w:rsidRPr="00A84240">
        <w:rPr>
          <w:rFonts w:ascii="Times New Roman" w:hAnsi="Times New Roman" w:cs="Times New Roman"/>
          <w:sz w:val="26"/>
          <w:szCs w:val="26"/>
        </w:rPr>
        <w:t xml:space="preserve"> и 13,40 рублей для авто с мощностью двигателя от 100 до 150 </w:t>
      </w:r>
      <w:proofErr w:type="spellStart"/>
      <w:r w:rsidRPr="00A84240">
        <w:rPr>
          <w:rFonts w:ascii="Times New Roman" w:hAnsi="Times New Roman" w:cs="Times New Roman"/>
          <w:sz w:val="26"/>
          <w:szCs w:val="26"/>
        </w:rPr>
        <w:t>л.сил</w:t>
      </w:r>
      <w:proofErr w:type="spellEnd"/>
      <w:r w:rsidRPr="00A84240">
        <w:rPr>
          <w:rFonts w:ascii="Times New Roman" w:hAnsi="Times New Roman" w:cs="Times New Roman"/>
          <w:sz w:val="26"/>
          <w:szCs w:val="26"/>
        </w:rPr>
        <w:t>.</w:t>
      </w:r>
    </w:p>
    <w:p w:rsidR="00A84240" w:rsidRPr="00A84240" w:rsidRDefault="00A84240" w:rsidP="00A8424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240">
        <w:rPr>
          <w:rFonts w:ascii="Times New Roman" w:hAnsi="Times New Roman" w:cs="Times New Roman"/>
          <w:sz w:val="26"/>
          <w:szCs w:val="26"/>
        </w:rPr>
        <w:t xml:space="preserve">Для мотоциклов и мотороллеров с мощностью двигателя до 20 </w:t>
      </w:r>
      <w:proofErr w:type="spellStart"/>
      <w:r w:rsidRPr="00A84240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Pr="00A8424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4240">
        <w:rPr>
          <w:rFonts w:ascii="Times New Roman" w:hAnsi="Times New Roman" w:cs="Times New Roman"/>
          <w:sz w:val="26"/>
          <w:szCs w:val="26"/>
        </w:rPr>
        <w:t>ил</w:t>
      </w:r>
      <w:proofErr w:type="spellEnd"/>
      <w:r w:rsidRPr="00A84240">
        <w:rPr>
          <w:rFonts w:ascii="Times New Roman" w:hAnsi="Times New Roman" w:cs="Times New Roman"/>
          <w:sz w:val="26"/>
          <w:szCs w:val="26"/>
        </w:rPr>
        <w:t xml:space="preserve"> ставка налога за каждую лошадиную силу составит 3,08 рублей, а от 20 до 36 </w:t>
      </w:r>
      <w:proofErr w:type="spellStart"/>
      <w:r w:rsidRPr="00A84240">
        <w:rPr>
          <w:rFonts w:ascii="Times New Roman" w:hAnsi="Times New Roman" w:cs="Times New Roman"/>
          <w:sz w:val="26"/>
          <w:szCs w:val="26"/>
        </w:rPr>
        <w:t>л.сил</w:t>
      </w:r>
      <w:proofErr w:type="spellEnd"/>
      <w:r w:rsidRPr="00A84240">
        <w:rPr>
          <w:rFonts w:ascii="Times New Roman" w:hAnsi="Times New Roman" w:cs="Times New Roman"/>
          <w:sz w:val="26"/>
          <w:szCs w:val="26"/>
        </w:rPr>
        <w:t xml:space="preserve"> ставка налога составит 5,16 рублей.</w:t>
      </w:r>
    </w:p>
    <w:p w:rsidR="00A84240" w:rsidRPr="00A84240" w:rsidRDefault="00A84240" w:rsidP="00A8424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240">
        <w:rPr>
          <w:rFonts w:ascii="Times New Roman" w:hAnsi="Times New Roman" w:cs="Times New Roman"/>
          <w:sz w:val="26"/>
          <w:szCs w:val="26"/>
        </w:rPr>
        <w:t>Новые налоговые ставки будут применены при формировании налоговых уведомлений за 2019 год.</w:t>
      </w:r>
    </w:p>
    <w:p w:rsidR="005A2D4A" w:rsidRPr="00A84240" w:rsidRDefault="00A84240" w:rsidP="00A8424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240">
        <w:rPr>
          <w:rFonts w:ascii="Times New Roman" w:hAnsi="Times New Roman" w:cs="Times New Roman"/>
          <w:sz w:val="26"/>
          <w:szCs w:val="26"/>
        </w:rPr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рубрике "Справочная информация о ставках и льготах по имущественным налогам" (https://www.nalog.ru/rn74/service/tax/) либо обратившись в налоговые инспекции или в контакт-центр ФНС России (тел. 8800-222-22-22). Пользователям доступна информация по любому региону нашей страны.</w:t>
      </w:r>
      <w:bookmarkStart w:id="0" w:name="_GoBack"/>
      <w:bookmarkEnd w:id="0"/>
    </w:p>
    <w:sectPr w:rsidR="005A2D4A" w:rsidRPr="00A8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40"/>
    <w:rsid w:val="005A2D4A"/>
    <w:rsid w:val="00A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2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Сержпутовская Анастасия Германовна</dc:creator>
  <cp:lastModifiedBy>Сержпутовская Анастасия Германовна</cp:lastModifiedBy>
  <cp:revision>1</cp:revision>
  <dcterms:created xsi:type="dcterms:W3CDTF">2020-02-06T08:09:00Z</dcterms:created>
  <dcterms:modified xsi:type="dcterms:W3CDTF">2020-02-06T08:11:00Z</dcterms:modified>
</cp:coreProperties>
</file>