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E" w:rsidRDefault="009039C8" w:rsidP="00B51FB1">
      <w:pPr>
        <w:pStyle w:val="Default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039C8" w:rsidRDefault="009039C8" w:rsidP="00B51FB1">
      <w:pPr>
        <w:pStyle w:val="Default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039C8" w:rsidRDefault="009039C8" w:rsidP="00B51FB1">
      <w:pPr>
        <w:pStyle w:val="Default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</w:t>
      </w:r>
    </w:p>
    <w:p w:rsidR="009039C8" w:rsidRDefault="009039C8" w:rsidP="00B51FB1">
      <w:pPr>
        <w:pStyle w:val="Default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От «16» декабря 2021 г. № 1759</w:t>
      </w:r>
    </w:p>
    <w:p w:rsidR="009039C8" w:rsidRDefault="009039C8" w:rsidP="00B51FB1">
      <w:pPr>
        <w:pStyle w:val="Default"/>
        <w:ind w:right="141"/>
        <w:rPr>
          <w:sz w:val="28"/>
          <w:szCs w:val="28"/>
        </w:rPr>
      </w:pPr>
    </w:p>
    <w:p w:rsidR="009039C8" w:rsidRPr="004C07C5" w:rsidRDefault="009039C8" w:rsidP="00B51FB1">
      <w:pPr>
        <w:pStyle w:val="Default"/>
        <w:ind w:right="141"/>
        <w:rPr>
          <w:sz w:val="28"/>
          <w:szCs w:val="28"/>
        </w:rPr>
      </w:pPr>
    </w:p>
    <w:p w:rsidR="00B07750" w:rsidRPr="00B07750" w:rsidRDefault="00B07750" w:rsidP="00B51FB1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3B46AA">
        <w:rPr>
          <w:b/>
          <w:sz w:val="28"/>
          <w:szCs w:val="28"/>
        </w:rPr>
        <w:t>Пр</w:t>
      </w:r>
      <w:r w:rsidRPr="00B07750">
        <w:rPr>
          <w:b/>
          <w:sz w:val="28"/>
          <w:szCs w:val="28"/>
        </w:rPr>
        <w:t xml:space="preserve">ограмма профилактики </w:t>
      </w:r>
      <w:r w:rsidRPr="00B07750">
        <w:rPr>
          <w:rFonts w:eastAsiaTheme="minorHAnsi"/>
          <w:b/>
          <w:sz w:val="28"/>
          <w:szCs w:val="28"/>
          <w:lang w:eastAsia="en-US"/>
        </w:rPr>
        <w:t xml:space="preserve">нарушений </w:t>
      </w:r>
      <w:r w:rsidRPr="00B07750">
        <w:rPr>
          <w:b/>
          <w:sz w:val="28"/>
          <w:szCs w:val="28"/>
        </w:rPr>
        <w:t>на 2022 год</w:t>
      </w:r>
    </w:p>
    <w:p w:rsidR="00B07750" w:rsidRPr="00B07750" w:rsidRDefault="00B07750" w:rsidP="00B51FB1">
      <w:pPr>
        <w:ind w:right="141"/>
        <w:contextualSpacing/>
        <w:jc w:val="center"/>
        <w:rPr>
          <w:b/>
          <w:sz w:val="28"/>
          <w:szCs w:val="28"/>
        </w:rPr>
      </w:pPr>
      <w:r w:rsidRPr="00B07750">
        <w:rPr>
          <w:b/>
          <w:sz w:val="28"/>
          <w:szCs w:val="28"/>
        </w:rPr>
        <w:t>Администрации Агаповского муниципального района  по муниципальному контролю на автомобильном транспорте и в дорожном хозяйстве на территории Агаповского муниципального района</w:t>
      </w:r>
    </w:p>
    <w:p w:rsidR="000224B6" w:rsidRPr="005A2862" w:rsidRDefault="000224B6" w:rsidP="00B51FB1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</w:p>
    <w:p w:rsidR="00B07750" w:rsidRPr="00B51FB1" w:rsidRDefault="000224B6" w:rsidP="00B51FB1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A286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9C1E25">
        <w:rPr>
          <w:sz w:val="28"/>
          <w:szCs w:val="28"/>
        </w:rPr>
        <w:t>муниципального</w:t>
      </w:r>
      <w:r w:rsidR="009C1E25" w:rsidRPr="00B07750">
        <w:rPr>
          <w:sz w:val="28"/>
          <w:szCs w:val="28"/>
        </w:rPr>
        <w:t xml:space="preserve"> </w:t>
      </w:r>
      <w:r w:rsidR="00B07750" w:rsidRPr="00B07750">
        <w:rPr>
          <w:sz w:val="28"/>
          <w:szCs w:val="28"/>
        </w:rPr>
        <w:t>контроля на автомобильном транспорте и в дорожном хозяйстве.</w:t>
      </w:r>
    </w:p>
    <w:p w:rsidR="00C579CE" w:rsidRPr="005A2862" w:rsidRDefault="00C579CE" w:rsidP="00B51FB1">
      <w:pPr>
        <w:pStyle w:val="Default"/>
        <w:ind w:right="141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45"/>
      </w:tblGrid>
      <w:tr w:rsidR="00C579CE" w:rsidRPr="005A2862" w:rsidTr="00B51FB1">
        <w:trPr>
          <w:trHeight w:val="247"/>
        </w:trPr>
        <w:tc>
          <w:tcPr>
            <w:tcW w:w="3369" w:type="dxa"/>
            <w:vAlign w:val="center"/>
          </w:tcPr>
          <w:p w:rsidR="00C579CE" w:rsidRPr="00D55B1E" w:rsidRDefault="00C579CE" w:rsidP="00B51FB1">
            <w:pPr>
              <w:pStyle w:val="Default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C579CE" w:rsidRPr="00D55B1E" w:rsidRDefault="0076314E" w:rsidP="00B51FB1">
            <w:pPr>
              <w:pStyle w:val="Default"/>
              <w:ind w:right="141" w:firstLine="317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B07750">
              <w:rPr>
                <w:sz w:val="26"/>
                <w:szCs w:val="26"/>
              </w:rPr>
              <w:t xml:space="preserve">муниципального </w:t>
            </w:r>
            <w:r w:rsidR="00B07750" w:rsidRPr="00B07750">
              <w:rPr>
                <w:sz w:val="26"/>
                <w:szCs w:val="26"/>
              </w:rPr>
              <w:t xml:space="preserve">контроля на автомобильном транспорте и в дорожном хозяйстве </w:t>
            </w:r>
            <w:r w:rsidRPr="00B07750">
              <w:rPr>
                <w:sz w:val="26"/>
                <w:szCs w:val="26"/>
              </w:rPr>
              <w:t>(далее – Программа профилактики).</w:t>
            </w:r>
          </w:p>
        </w:tc>
      </w:tr>
      <w:tr w:rsidR="00C579CE" w:rsidRPr="005A2862" w:rsidTr="00B51FB1">
        <w:trPr>
          <w:trHeight w:val="273"/>
        </w:trPr>
        <w:tc>
          <w:tcPr>
            <w:tcW w:w="3369" w:type="dxa"/>
            <w:vAlign w:val="center"/>
          </w:tcPr>
          <w:p w:rsidR="00C579CE" w:rsidRPr="00D55B1E" w:rsidRDefault="00C579CE" w:rsidP="00B51FB1">
            <w:pPr>
              <w:pStyle w:val="Default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945" w:type="dxa"/>
            <w:vAlign w:val="center"/>
          </w:tcPr>
          <w:p w:rsidR="0076314E" w:rsidRPr="00D55B1E" w:rsidRDefault="0076314E" w:rsidP="00B51FB1">
            <w:pPr>
              <w:ind w:right="141" w:firstLine="317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D55B1E">
              <w:rPr>
                <w:sz w:val="26"/>
                <w:szCs w:val="26"/>
              </w:rPr>
              <w:t>ее – Федеральный закон №248-ФЗ);</w:t>
            </w:r>
          </w:p>
          <w:p w:rsidR="00C579CE" w:rsidRPr="00D55B1E" w:rsidRDefault="00D6791B" w:rsidP="00B51FB1">
            <w:pPr>
              <w:autoSpaceDE w:val="0"/>
              <w:autoSpaceDN w:val="0"/>
              <w:adjustRightInd w:val="0"/>
              <w:ind w:right="141" w:firstLine="317"/>
              <w:rPr>
                <w:sz w:val="26"/>
                <w:szCs w:val="26"/>
              </w:rPr>
            </w:pPr>
            <w:r w:rsidRPr="00D55B1E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D55B1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5A2862" w:rsidTr="00B51FB1">
        <w:trPr>
          <w:trHeight w:val="109"/>
        </w:trPr>
        <w:tc>
          <w:tcPr>
            <w:tcW w:w="3369" w:type="dxa"/>
            <w:vAlign w:val="center"/>
          </w:tcPr>
          <w:p w:rsidR="00C579CE" w:rsidRPr="00D55B1E" w:rsidRDefault="00C579CE" w:rsidP="00B51FB1">
            <w:pPr>
              <w:pStyle w:val="Default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C579CE" w:rsidRPr="00D55B1E" w:rsidRDefault="00B07750" w:rsidP="00B51FB1">
            <w:pPr>
              <w:pStyle w:val="Default"/>
              <w:ind w:right="141" w:firstLine="317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</w:t>
            </w:r>
            <w:r w:rsidR="009C1E25" w:rsidRPr="00D55B1E">
              <w:rPr>
                <w:iCs/>
                <w:sz w:val="26"/>
                <w:szCs w:val="26"/>
              </w:rPr>
              <w:t xml:space="preserve"> Агаповского муниципального района</w:t>
            </w:r>
          </w:p>
        </w:tc>
      </w:tr>
      <w:tr w:rsidR="00C579CE" w:rsidRPr="005A2862" w:rsidTr="00B51FB1">
        <w:trPr>
          <w:trHeight w:val="523"/>
        </w:trPr>
        <w:tc>
          <w:tcPr>
            <w:tcW w:w="3369" w:type="dxa"/>
            <w:vAlign w:val="center"/>
          </w:tcPr>
          <w:p w:rsidR="00C579CE" w:rsidRPr="00D55B1E" w:rsidRDefault="00C579CE" w:rsidP="00B51FB1">
            <w:pPr>
              <w:pStyle w:val="Default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945" w:type="dxa"/>
            <w:vAlign w:val="center"/>
          </w:tcPr>
          <w:p w:rsidR="00C579CE" w:rsidRPr="00D55B1E" w:rsidRDefault="00515559" w:rsidP="00B51FB1">
            <w:pPr>
              <w:pStyle w:val="Default"/>
              <w:ind w:right="141" w:firstLine="317"/>
              <w:rPr>
                <w:sz w:val="26"/>
                <w:szCs w:val="26"/>
              </w:rPr>
            </w:pPr>
            <w:r w:rsidRPr="00D55B1E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5A2862" w:rsidTr="00B51FB1">
        <w:trPr>
          <w:trHeight w:val="247"/>
        </w:trPr>
        <w:tc>
          <w:tcPr>
            <w:tcW w:w="3369" w:type="dxa"/>
            <w:vAlign w:val="center"/>
          </w:tcPr>
          <w:p w:rsidR="00C579CE" w:rsidRPr="00D55B1E" w:rsidRDefault="00C579CE" w:rsidP="00B51FB1">
            <w:pPr>
              <w:pStyle w:val="Default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945" w:type="dxa"/>
            <w:vAlign w:val="center"/>
          </w:tcPr>
          <w:p w:rsidR="00C579CE" w:rsidRPr="00D55B1E" w:rsidRDefault="008739E1" w:rsidP="00B51FB1">
            <w:pPr>
              <w:pStyle w:val="Default"/>
              <w:ind w:right="141" w:firstLine="317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Б</w:t>
            </w:r>
            <w:r w:rsidR="00C579CE" w:rsidRPr="00D55B1E">
              <w:rPr>
                <w:sz w:val="26"/>
                <w:szCs w:val="26"/>
              </w:rPr>
              <w:t>юджет</w:t>
            </w:r>
            <w:r w:rsidRPr="00D55B1E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C579CE" w:rsidRPr="005A2862" w:rsidTr="00B51FB1">
        <w:trPr>
          <w:trHeight w:val="274"/>
        </w:trPr>
        <w:tc>
          <w:tcPr>
            <w:tcW w:w="3369" w:type="dxa"/>
            <w:vAlign w:val="center"/>
          </w:tcPr>
          <w:p w:rsidR="00C579CE" w:rsidRPr="00D55B1E" w:rsidRDefault="00C579CE" w:rsidP="00B51FB1">
            <w:pPr>
              <w:pStyle w:val="Default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vAlign w:val="center"/>
          </w:tcPr>
          <w:p w:rsidR="00C579CE" w:rsidRPr="00D55B1E" w:rsidRDefault="005E2689" w:rsidP="00B51FB1">
            <w:pPr>
              <w:pStyle w:val="Default"/>
              <w:ind w:right="141" w:firstLine="317"/>
              <w:rPr>
                <w:sz w:val="26"/>
                <w:szCs w:val="26"/>
              </w:rPr>
            </w:pPr>
            <w:r w:rsidRPr="00D55B1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D55B1E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55B1E" w:rsidRDefault="00D55B1E" w:rsidP="00B51FB1">
      <w:pPr>
        <w:pStyle w:val="a3"/>
        <w:ind w:right="141" w:firstLine="567"/>
        <w:jc w:val="center"/>
        <w:rPr>
          <w:b/>
          <w:sz w:val="28"/>
          <w:szCs w:val="28"/>
        </w:rPr>
      </w:pPr>
    </w:p>
    <w:p w:rsidR="00D55B1E" w:rsidRDefault="00D55B1E" w:rsidP="00B51FB1">
      <w:pPr>
        <w:pStyle w:val="a3"/>
        <w:ind w:right="141" w:firstLine="567"/>
        <w:jc w:val="center"/>
        <w:rPr>
          <w:b/>
          <w:sz w:val="28"/>
          <w:szCs w:val="28"/>
        </w:rPr>
      </w:pPr>
    </w:p>
    <w:p w:rsidR="00D55B1E" w:rsidRDefault="00D55B1E" w:rsidP="00B51FB1">
      <w:pPr>
        <w:pStyle w:val="a3"/>
        <w:ind w:right="141" w:firstLine="567"/>
        <w:jc w:val="center"/>
        <w:rPr>
          <w:b/>
          <w:sz w:val="28"/>
          <w:szCs w:val="28"/>
        </w:rPr>
      </w:pPr>
    </w:p>
    <w:p w:rsidR="00D55B1E" w:rsidRDefault="00D55B1E" w:rsidP="00B51FB1">
      <w:pPr>
        <w:pStyle w:val="a3"/>
        <w:ind w:right="141"/>
        <w:rPr>
          <w:b/>
          <w:sz w:val="28"/>
          <w:szCs w:val="28"/>
        </w:rPr>
      </w:pPr>
    </w:p>
    <w:p w:rsidR="00B51FB1" w:rsidRDefault="00B51FB1" w:rsidP="00B51FB1">
      <w:pPr>
        <w:pStyle w:val="a3"/>
        <w:ind w:right="141"/>
        <w:rPr>
          <w:b/>
          <w:sz w:val="28"/>
          <w:szCs w:val="28"/>
        </w:rPr>
      </w:pPr>
    </w:p>
    <w:p w:rsidR="00D55B1E" w:rsidRDefault="00D55B1E" w:rsidP="00B51FB1">
      <w:pPr>
        <w:pStyle w:val="a3"/>
        <w:ind w:right="141" w:firstLine="567"/>
        <w:jc w:val="center"/>
        <w:rPr>
          <w:b/>
          <w:sz w:val="28"/>
          <w:szCs w:val="28"/>
        </w:rPr>
      </w:pPr>
    </w:p>
    <w:p w:rsidR="00C579CE" w:rsidRDefault="00C579CE" w:rsidP="00B51FB1">
      <w:pPr>
        <w:pStyle w:val="a3"/>
        <w:ind w:right="141" w:firstLine="567"/>
        <w:jc w:val="center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3B46AA" w:rsidRPr="005A2862" w:rsidRDefault="003B46AA" w:rsidP="00B51FB1">
      <w:pPr>
        <w:pStyle w:val="a3"/>
        <w:ind w:right="141" w:firstLine="567"/>
        <w:jc w:val="both"/>
        <w:rPr>
          <w:b/>
          <w:sz w:val="28"/>
          <w:szCs w:val="28"/>
        </w:rPr>
      </w:pPr>
    </w:p>
    <w:p w:rsidR="001D1E40" w:rsidRDefault="00AC18A6" w:rsidP="00B51FB1">
      <w:pPr>
        <w:ind w:right="141" w:firstLine="567"/>
        <w:jc w:val="both"/>
        <w:rPr>
          <w:sz w:val="28"/>
          <w:szCs w:val="28"/>
        </w:rPr>
      </w:pPr>
      <w:r w:rsidRPr="00AC18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C18A6">
        <w:rPr>
          <w:sz w:val="28"/>
          <w:szCs w:val="28"/>
        </w:rPr>
        <w:t xml:space="preserve"> Вид муниципального контроля: муниципальный   контроль   </w:t>
      </w:r>
      <w:r w:rsidRPr="00AC18A6">
        <w:rPr>
          <w:spacing w:val="2"/>
          <w:sz w:val="28"/>
          <w:szCs w:val="28"/>
        </w:rPr>
        <w:t>на автомобильном транспорте и в дорожном хозяйстве на территории Агапо</w:t>
      </w:r>
      <w:r>
        <w:rPr>
          <w:spacing w:val="2"/>
          <w:sz w:val="28"/>
          <w:szCs w:val="28"/>
        </w:rPr>
        <w:t>в</w:t>
      </w:r>
      <w:r w:rsidRPr="00AC18A6">
        <w:rPr>
          <w:spacing w:val="2"/>
          <w:sz w:val="28"/>
          <w:szCs w:val="28"/>
        </w:rPr>
        <w:t>ског</w:t>
      </w:r>
      <w:r>
        <w:rPr>
          <w:spacing w:val="2"/>
          <w:sz w:val="28"/>
          <w:szCs w:val="28"/>
        </w:rPr>
        <w:t xml:space="preserve">о </w:t>
      </w:r>
      <w:r w:rsidRPr="00AC18A6">
        <w:rPr>
          <w:spacing w:val="2"/>
          <w:sz w:val="28"/>
          <w:szCs w:val="28"/>
        </w:rPr>
        <w:t>муниципального района.</w:t>
      </w:r>
    </w:p>
    <w:p w:rsidR="006A1E7D" w:rsidRDefault="00AC18A6" w:rsidP="00B51FB1">
      <w:pPr>
        <w:pStyle w:val="pt-000002"/>
        <w:spacing w:before="0" w:beforeAutospacing="0" w:after="0" w:afterAutospacing="0"/>
        <w:ind w:right="141" w:firstLine="709"/>
        <w:jc w:val="both"/>
        <w:rPr>
          <w:rStyle w:val="af1"/>
          <w:sz w:val="28"/>
          <w:szCs w:val="28"/>
        </w:rPr>
      </w:pPr>
      <w:r w:rsidRPr="00AC18A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C18A6">
        <w:rPr>
          <w:sz w:val="28"/>
          <w:szCs w:val="28"/>
        </w:rPr>
        <w:t xml:space="preserve"> </w:t>
      </w:r>
      <w:r w:rsidRPr="00AC18A6">
        <w:rPr>
          <w:rStyle w:val="pt-a0-000004"/>
          <w:sz w:val="28"/>
          <w:szCs w:val="28"/>
        </w:rPr>
        <w:t xml:space="preserve">Объектами </w:t>
      </w:r>
      <w:r w:rsidRPr="00AC18A6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Pr="00AC18A6">
        <w:rPr>
          <w:rStyle w:val="pt-a0-000004"/>
          <w:sz w:val="28"/>
          <w:szCs w:val="28"/>
        </w:rPr>
        <w:t>являются (далее – объекты контроля):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1) </w:t>
      </w:r>
      <w:r w:rsidRPr="00AC18A6">
        <w:rPr>
          <w:rStyle w:val="af1"/>
          <w:rFonts w:ascii="Times New Roman" w:hAnsi="Times New Roman"/>
          <w:sz w:val="28"/>
          <w:szCs w:val="28"/>
        </w:rPr>
        <w:t>деятельность по</w:t>
      </w:r>
      <w:r w:rsidRPr="00187DA2">
        <w:rPr>
          <w:rStyle w:val="af1"/>
          <w:rFonts w:ascii="Times New Roman" w:hAnsi="Times New Roman"/>
          <w:sz w:val="28"/>
          <w:szCs w:val="28"/>
        </w:rPr>
        <w:t xml:space="preserve"> осуществлению работ по капитальному ремонту, ремонту и содержанию автомобильных дорог общего пользования;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>2) деятельность по использованию полос отвода и (или) придорожных полос автомобильных дорог общего пользования муниципального или межмуниципального значения;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 xml:space="preserve">3) соблюдение исполнителем требований, установленных пунктами 12-24.19 Технического регламента Таможенного союза «Безопасность автомобильных дорог» </w:t>
      </w:r>
      <w:proofErr w:type="gramStart"/>
      <w:r w:rsidRPr="00187DA2">
        <w:rPr>
          <w:rStyle w:val="af1"/>
          <w:rFonts w:ascii="Times New Roman" w:hAnsi="Times New Roman"/>
          <w:sz w:val="28"/>
          <w:szCs w:val="28"/>
        </w:rPr>
        <w:t>ТР</w:t>
      </w:r>
      <w:proofErr w:type="gramEnd"/>
      <w:r w:rsidRPr="00187DA2">
        <w:rPr>
          <w:rStyle w:val="af1"/>
          <w:rFonts w:ascii="Times New Roman" w:hAnsi="Times New Roman"/>
          <w:sz w:val="28"/>
          <w:szCs w:val="28"/>
        </w:rPr>
        <w:t xml:space="preserve"> ТС 014/2011</w:t>
      </w:r>
      <w:r>
        <w:rPr>
          <w:rStyle w:val="af1"/>
          <w:rFonts w:ascii="Times New Roman" w:hAnsi="Times New Roman"/>
          <w:sz w:val="28"/>
          <w:szCs w:val="28"/>
        </w:rPr>
        <w:t>;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 xml:space="preserve">4) дорожно-строительные материалы, указанные в приложении № 1              к Техническому регламенту Таможенного союза «Безопасность автомобильных дорог» </w:t>
      </w:r>
      <w:proofErr w:type="gramStart"/>
      <w:r w:rsidRPr="00187DA2">
        <w:rPr>
          <w:rStyle w:val="af1"/>
          <w:rFonts w:ascii="Times New Roman" w:hAnsi="Times New Roman"/>
          <w:sz w:val="28"/>
          <w:szCs w:val="28"/>
        </w:rPr>
        <w:t>ТР</w:t>
      </w:r>
      <w:proofErr w:type="gramEnd"/>
      <w:r w:rsidRPr="00187DA2">
        <w:rPr>
          <w:rStyle w:val="af1"/>
          <w:rFonts w:ascii="Times New Roman" w:hAnsi="Times New Roman"/>
          <w:sz w:val="28"/>
          <w:szCs w:val="28"/>
        </w:rPr>
        <w:t xml:space="preserve"> ТС 014/2011</w:t>
      </w:r>
      <w:r>
        <w:rPr>
          <w:rStyle w:val="af1"/>
          <w:rFonts w:ascii="Times New Roman" w:hAnsi="Times New Roman"/>
          <w:sz w:val="28"/>
          <w:szCs w:val="28"/>
        </w:rPr>
        <w:t>;</w:t>
      </w:r>
      <w:r w:rsidRPr="00187DA2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>5) дорожно-строительные изделия, указанные в приложении № 2                    к Техническому регламенту Таможенного союза «Безопасность авт</w:t>
      </w:r>
      <w:r>
        <w:rPr>
          <w:rStyle w:val="af1"/>
          <w:rFonts w:ascii="Times New Roman" w:hAnsi="Times New Roman"/>
          <w:sz w:val="28"/>
          <w:szCs w:val="28"/>
        </w:rPr>
        <w:t xml:space="preserve">омобильных дорог» </w:t>
      </w:r>
      <w:proofErr w:type="gramStart"/>
      <w:r>
        <w:rPr>
          <w:rStyle w:val="af1"/>
          <w:rFonts w:ascii="Times New Roman" w:hAnsi="Times New Roman"/>
          <w:sz w:val="28"/>
          <w:szCs w:val="28"/>
        </w:rPr>
        <w:t>ТР</w:t>
      </w:r>
      <w:proofErr w:type="gramEnd"/>
      <w:r>
        <w:rPr>
          <w:rStyle w:val="af1"/>
          <w:rFonts w:ascii="Times New Roman" w:hAnsi="Times New Roman"/>
          <w:sz w:val="28"/>
          <w:szCs w:val="28"/>
        </w:rPr>
        <w:t xml:space="preserve"> ТС 014/2011</w:t>
      </w:r>
      <w:r w:rsidRPr="00187DA2">
        <w:rPr>
          <w:rStyle w:val="af1"/>
          <w:rFonts w:ascii="Times New Roman" w:hAnsi="Times New Roman"/>
          <w:sz w:val="28"/>
          <w:szCs w:val="28"/>
        </w:rPr>
        <w:t>;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 xml:space="preserve">6) автомобильная дорога </w:t>
      </w:r>
      <w:r w:rsidRPr="00187DA2">
        <w:rPr>
          <w:rStyle w:val="af1"/>
          <w:rFonts w:ascii="Times New Roman" w:hAnsi="Times New Roman" w:cs="Liberation Serif"/>
          <w:sz w:val="28"/>
          <w:szCs w:val="28"/>
          <w:lang w:eastAsia="en-US"/>
        </w:rPr>
        <w:t>муницип</w:t>
      </w:r>
      <w:r>
        <w:rPr>
          <w:rStyle w:val="af1"/>
          <w:rFonts w:ascii="Times New Roman" w:hAnsi="Times New Roman" w:cs="Liberation Serif"/>
          <w:sz w:val="28"/>
          <w:szCs w:val="28"/>
          <w:lang w:eastAsia="en-US"/>
        </w:rPr>
        <w:t>ального</w:t>
      </w:r>
      <w:r w:rsidRPr="00187DA2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 значения </w:t>
      </w:r>
      <w:r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(либо </w:t>
      </w:r>
      <w:r w:rsidRPr="00E45595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межмуниципального </w:t>
      </w:r>
      <w:r w:rsidR="00E45595">
        <w:rPr>
          <w:rStyle w:val="af1"/>
          <w:rFonts w:ascii="Times New Roman" w:hAnsi="Times New Roman"/>
          <w:sz w:val="28"/>
          <w:szCs w:val="28"/>
        </w:rPr>
        <w:t>значения</w:t>
      </w:r>
      <w:r>
        <w:rPr>
          <w:rStyle w:val="af1"/>
          <w:rFonts w:ascii="Times New Roman" w:hAnsi="Times New Roman"/>
          <w:sz w:val="28"/>
          <w:szCs w:val="28"/>
        </w:rPr>
        <w:t xml:space="preserve">) </w:t>
      </w:r>
      <w:r w:rsidRPr="00187DA2">
        <w:rPr>
          <w:rStyle w:val="af1"/>
          <w:rFonts w:ascii="Times New Roman" w:hAnsi="Times New Roman"/>
          <w:sz w:val="28"/>
          <w:szCs w:val="28"/>
        </w:rPr>
        <w:t>общего пользования и искусственные дорожные сооружения на ней;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 xml:space="preserve">7) примыкания к автомобильным дорогам </w:t>
      </w:r>
      <w:r>
        <w:rPr>
          <w:rStyle w:val="af1"/>
          <w:rFonts w:ascii="Times New Roman" w:hAnsi="Times New Roman" w:cs="Liberation Serif"/>
          <w:sz w:val="28"/>
          <w:szCs w:val="28"/>
          <w:lang w:eastAsia="en-US"/>
        </w:rPr>
        <w:t>муниципального</w:t>
      </w:r>
      <w:r w:rsidRPr="00187DA2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 </w:t>
      </w:r>
      <w:r w:rsidRPr="00187DA2">
        <w:rPr>
          <w:rStyle w:val="af1"/>
          <w:rFonts w:ascii="Times New Roman" w:hAnsi="Times New Roman"/>
          <w:sz w:val="28"/>
          <w:szCs w:val="28"/>
        </w:rPr>
        <w:t>значения</w:t>
      </w:r>
      <w:r>
        <w:rPr>
          <w:rStyle w:val="af1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(либо </w:t>
      </w:r>
      <w:r w:rsidRPr="00E45595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межмуниципального </w:t>
      </w:r>
      <w:r w:rsidR="00E45595">
        <w:rPr>
          <w:rStyle w:val="af1"/>
          <w:rFonts w:ascii="Times New Roman" w:hAnsi="Times New Roman"/>
          <w:sz w:val="28"/>
          <w:szCs w:val="28"/>
        </w:rPr>
        <w:t>значения</w:t>
      </w:r>
      <w:r w:rsidRPr="00E45595">
        <w:rPr>
          <w:rStyle w:val="af1"/>
          <w:rFonts w:ascii="Times New Roman" w:hAnsi="Times New Roman"/>
          <w:sz w:val="28"/>
          <w:szCs w:val="28"/>
        </w:rPr>
        <w:t>),</w:t>
      </w:r>
      <w:r w:rsidRPr="00187DA2">
        <w:rPr>
          <w:rStyle w:val="af1"/>
          <w:rFonts w:ascii="Times New Roman" w:hAnsi="Times New Roman"/>
          <w:sz w:val="28"/>
          <w:szCs w:val="28"/>
        </w:rPr>
        <w:t xml:space="preserve"> в том числе примыкания объектов дорожного и придорожного сервиса;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 xml:space="preserve">8) объекты дорожного и придорожного сервиса, расположенные в границах полос отвода и (или) придорожных полос автомобильных дорог общего пользования </w:t>
      </w:r>
      <w:r w:rsidRPr="00187DA2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муниципального или межмуниципального </w:t>
      </w:r>
      <w:r w:rsidRPr="00187DA2">
        <w:rPr>
          <w:rStyle w:val="af1"/>
          <w:rFonts w:ascii="Times New Roman" w:hAnsi="Times New Roman"/>
          <w:sz w:val="28"/>
          <w:szCs w:val="28"/>
        </w:rPr>
        <w:t>значения;</w:t>
      </w:r>
    </w:p>
    <w:p w:rsidR="00AC18A6" w:rsidRPr="00187DA2" w:rsidRDefault="00AC18A6" w:rsidP="00B51FB1">
      <w:pPr>
        <w:pStyle w:val="Standard"/>
        <w:ind w:right="141" w:firstLine="720"/>
        <w:jc w:val="both"/>
        <w:rPr>
          <w:rFonts w:hint="eastAsia"/>
        </w:rPr>
      </w:pPr>
      <w:r w:rsidRPr="00187DA2">
        <w:rPr>
          <w:rStyle w:val="af1"/>
          <w:rFonts w:ascii="Times New Roman" w:hAnsi="Times New Roman"/>
          <w:sz w:val="28"/>
          <w:szCs w:val="28"/>
        </w:rPr>
        <w:t xml:space="preserve">9) придорожные полосы и полосы </w:t>
      </w:r>
      <w:proofErr w:type="gramStart"/>
      <w:r w:rsidRPr="00187DA2">
        <w:rPr>
          <w:rStyle w:val="af1"/>
          <w:rFonts w:ascii="Times New Roman" w:hAnsi="Times New Roman"/>
          <w:sz w:val="28"/>
          <w:szCs w:val="28"/>
        </w:rPr>
        <w:t>отвода</w:t>
      </w:r>
      <w:proofErr w:type="gramEnd"/>
      <w:r w:rsidRPr="00187DA2">
        <w:rPr>
          <w:rStyle w:val="af1"/>
          <w:rFonts w:ascii="Times New Roman" w:hAnsi="Times New Roman"/>
          <w:sz w:val="28"/>
          <w:szCs w:val="28"/>
        </w:rPr>
        <w:t xml:space="preserve"> автомобильных дорог общего пользования </w:t>
      </w:r>
      <w:r w:rsidRPr="00187DA2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муниципального или </w:t>
      </w:r>
      <w:r w:rsidRPr="00E45595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межмуниципального </w:t>
      </w:r>
      <w:r w:rsidRPr="00E45595">
        <w:rPr>
          <w:rStyle w:val="af1"/>
          <w:rFonts w:ascii="Times New Roman" w:hAnsi="Times New Roman"/>
          <w:sz w:val="28"/>
          <w:szCs w:val="28"/>
        </w:rPr>
        <w:t>значения;</w:t>
      </w:r>
    </w:p>
    <w:p w:rsidR="001D1E40" w:rsidRPr="006A1E7D" w:rsidRDefault="00AC18A6" w:rsidP="00B51FB1">
      <w:pPr>
        <w:pStyle w:val="Standard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>10</w:t>
      </w:r>
      <w:r w:rsidRPr="00187DA2">
        <w:rPr>
          <w:rStyle w:val="af1"/>
          <w:rFonts w:ascii="Times New Roman" w:hAnsi="Times New Roman"/>
          <w:sz w:val="28"/>
          <w:szCs w:val="28"/>
        </w:rPr>
        <w:t>) деятельность по перевозке пассажиров и багажа по муниципальным маршрутам регулярных перевозок.</w:t>
      </w:r>
    </w:p>
    <w:p w:rsidR="006A1E7D" w:rsidRDefault="00AC18A6" w:rsidP="00B51FB1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F37EDA">
        <w:rPr>
          <w:sz w:val="28"/>
          <w:szCs w:val="28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AC18A6" w:rsidRPr="00CF0854" w:rsidRDefault="00AC18A6" w:rsidP="00B51FB1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F37EDA">
        <w:rPr>
          <w:sz w:val="28"/>
          <w:szCs w:val="28"/>
        </w:rPr>
        <w:t>1) в</w:t>
      </w:r>
      <w:r w:rsidRPr="00CF0854">
        <w:rPr>
          <w:sz w:val="28"/>
          <w:szCs w:val="28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AC18A6" w:rsidRPr="00CF0854" w:rsidRDefault="00AC18A6" w:rsidP="00B51FB1">
      <w:pPr>
        <w:autoSpaceDE w:val="0"/>
        <w:autoSpaceDN w:val="0"/>
        <w:adjustRightInd w:val="0"/>
        <w:ind w:right="141" w:firstLine="993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C18A6" w:rsidRPr="00CF0854" w:rsidRDefault="00667385" w:rsidP="00B51FB1">
      <w:pPr>
        <w:autoSpaceDE w:val="0"/>
        <w:autoSpaceDN w:val="0"/>
        <w:adjustRightInd w:val="0"/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18A6" w:rsidRPr="00CF0854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C18A6" w:rsidRPr="00CF0854" w:rsidRDefault="00AC18A6" w:rsidP="00B51FB1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CF0854">
        <w:rPr>
          <w:sz w:val="28"/>
          <w:szCs w:val="28"/>
        </w:rPr>
        <w:lastRenderedPageBreak/>
        <w:t>контроля (надзора) на автомобильном тран</w:t>
      </w:r>
      <w:r>
        <w:rPr>
          <w:sz w:val="28"/>
          <w:szCs w:val="28"/>
        </w:rPr>
        <w:t xml:space="preserve">спорте </w:t>
      </w:r>
      <w:r w:rsidRPr="00CF0854">
        <w:rPr>
          <w:sz w:val="28"/>
          <w:szCs w:val="28"/>
        </w:rPr>
        <w:t>и в дорожном хозяйстве в области организации регулярных перевозок:</w:t>
      </w:r>
    </w:p>
    <w:p w:rsidR="00AC18A6" w:rsidRPr="00CF0854" w:rsidRDefault="00AC18A6" w:rsidP="00B51FB1">
      <w:pPr>
        <w:pStyle w:val="a3"/>
        <w:ind w:right="141" w:firstLine="993"/>
        <w:jc w:val="both"/>
      </w:pPr>
      <w:r w:rsidRPr="00CF0854">
        <w:rPr>
          <w:sz w:val="28"/>
          <w:szCs w:val="28"/>
        </w:rPr>
        <w:t>а) обеспечение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AC18A6" w:rsidRPr="00CF0854" w:rsidRDefault="00AC18A6" w:rsidP="00B51FB1">
      <w:pPr>
        <w:pStyle w:val="a3"/>
        <w:ind w:right="141" w:firstLine="993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б) исполнение условий свидетельства об осуществлении перевозок по межмуниципальному маршруту регулярных перевозок в части:</w:t>
      </w:r>
    </w:p>
    <w:p w:rsidR="00AC18A6" w:rsidRPr="00CF0854" w:rsidRDefault="00AC18A6" w:rsidP="00B51FB1">
      <w:pPr>
        <w:pStyle w:val="a3"/>
        <w:ind w:right="141" w:firstLine="1276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- соблюдения расписания движения;</w:t>
      </w:r>
    </w:p>
    <w:p w:rsidR="00AC18A6" w:rsidRPr="00CF0854" w:rsidRDefault="00AC18A6" w:rsidP="00B51FB1">
      <w:pPr>
        <w:pStyle w:val="a3"/>
        <w:ind w:right="141" w:firstLine="1276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- соблюдения маршрута движения;</w:t>
      </w:r>
    </w:p>
    <w:p w:rsidR="00AC18A6" w:rsidRDefault="00AC18A6" w:rsidP="00B51FB1">
      <w:pPr>
        <w:pStyle w:val="a3"/>
        <w:ind w:right="141" w:firstLine="1276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- </w:t>
      </w:r>
      <w:r w:rsidRPr="003472B4">
        <w:rPr>
          <w:sz w:val="28"/>
          <w:szCs w:val="28"/>
        </w:rPr>
        <w:t>соответствия класса транспортных средств,</w:t>
      </w:r>
      <w:r w:rsidR="006673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установленному</w:t>
      </w:r>
      <w:proofErr w:type="gramEnd"/>
      <w:r>
        <w:rPr>
          <w:sz w:val="28"/>
          <w:szCs w:val="28"/>
        </w:rPr>
        <w:t xml:space="preserve"> свидетельством.</w:t>
      </w:r>
    </w:p>
    <w:p w:rsidR="00156FE6" w:rsidRDefault="00156FE6" w:rsidP="00B51FB1">
      <w:pPr>
        <w:pStyle w:val="a3"/>
        <w:ind w:right="141" w:firstLine="567"/>
        <w:contextualSpacing/>
        <w:jc w:val="both"/>
        <w:rPr>
          <w:sz w:val="28"/>
          <w:szCs w:val="28"/>
        </w:rPr>
      </w:pPr>
    </w:p>
    <w:p w:rsidR="006A1E7D" w:rsidRPr="003B46AA" w:rsidRDefault="006A1E7D" w:rsidP="00B51FB1">
      <w:pPr>
        <w:pStyle w:val="a3"/>
        <w:ind w:right="141" w:firstLine="567"/>
        <w:contextualSpacing/>
        <w:jc w:val="both"/>
        <w:rPr>
          <w:sz w:val="28"/>
          <w:szCs w:val="28"/>
        </w:rPr>
      </w:pPr>
    </w:p>
    <w:p w:rsidR="00C3432D" w:rsidRPr="003B46AA" w:rsidRDefault="00C3432D" w:rsidP="00B51FB1">
      <w:pPr>
        <w:autoSpaceDE w:val="0"/>
        <w:autoSpaceDN w:val="0"/>
        <w:adjustRightInd w:val="0"/>
        <w:spacing w:line="240" w:lineRule="atLeast"/>
        <w:ind w:right="141" w:firstLine="567"/>
        <w:contextualSpacing/>
        <w:jc w:val="center"/>
        <w:outlineLvl w:val="1"/>
        <w:rPr>
          <w:b/>
          <w:bCs/>
          <w:sz w:val="28"/>
          <w:szCs w:val="28"/>
        </w:rPr>
      </w:pPr>
      <w:r w:rsidRPr="003B46AA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3B46AA" w:rsidRDefault="00C3432D" w:rsidP="00B51FB1">
      <w:pPr>
        <w:autoSpaceDE w:val="0"/>
        <w:autoSpaceDN w:val="0"/>
        <w:adjustRightInd w:val="0"/>
        <w:ind w:right="141" w:firstLine="567"/>
        <w:contextualSpacing/>
        <w:jc w:val="both"/>
        <w:rPr>
          <w:sz w:val="28"/>
          <w:szCs w:val="28"/>
        </w:rPr>
      </w:pPr>
    </w:p>
    <w:p w:rsidR="00241928" w:rsidRPr="006A1E7D" w:rsidRDefault="00C3432D" w:rsidP="00B51FB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right="141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B46AA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667385" w:rsidRDefault="00B06818" w:rsidP="00B51FB1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141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С</w:t>
      </w:r>
      <w:r w:rsidR="00E750AD" w:rsidRPr="00667385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</w:t>
      </w:r>
      <w:r w:rsidR="007625E8" w:rsidRPr="00667385">
        <w:rPr>
          <w:rFonts w:ascii="Times New Roman" w:hAnsi="Times New Roman" w:cs="Times New Roman"/>
          <w:sz w:val="28"/>
          <w:szCs w:val="28"/>
        </w:rPr>
        <w:t>ий всеми контролируемыми.</w:t>
      </w:r>
    </w:p>
    <w:p w:rsidR="00E750AD" w:rsidRPr="00667385" w:rsidRDefault="00B06818" w:rsidP="00B51FB1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141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У</w:t>
      </w:r>
      <w:r w:rsidR="00E750AD" w:rsidRPr="00667385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1E7D" w:rsidRPr="006A1E7D" w:rsidRDefault="00B06818" w:rsidP="00B51FB1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141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С</w:t>
      </w:r>
      <w:r w:rsidR="00E750AD" w:rsidRPr="00667385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6A1E7D">
        <w:rPr>
          <w:rFonts w:ascii="Times New Roman" w:hAnsi="Times New Roman" w:cs="Times New Roman"/>
          <w:sz w:val="28"/>
          <w:szCs w:val="28"/>
        </w:rPr>
        <w:t>нности о способах их соблюдения.</w:t>
      </w:r>
    </w:p>
    <w:p w:rsidR="00241928" w:rsidRPr="006A1E7D" w:rsidRDefault="00C3432D" w:rsidP="00B51FB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right="141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B46AA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667385" w:rsidRDefault="00B06818" w:rsidP="00B51FB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3126F" w:rsidRPr="00667385" w:rsidRDefault="00AC5DBB" w:rsidP="00B51FB1">
      <w:pPr>
        <w:pStyle w:val="a4"/>
        <w:numPr>
          <w:ilvl w:val="0"/>
          <w:numId w:val="11"/>
        </w:numPr>
        <w:spacing w:line="240" w:lineRule="auto"/>
        <w:ind w:left="0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Внедрение способов профилактики, установленных Положением о муниципальном</w:t>
      </w:r>
      <w:r w:rsidR="00241928">
        <w:rPr>
          <w:rFonts w:ascii="Times New Roman" w:hAnsi="Times New Roman" w:cs="Times New Roman"/>
          <w:sz w:val="28"/>
          <w:szCs w:val="28"/>
        </w:rPr>
        <w:t xml:space="preserve"> </w:t>
      </w:r>
      <w:r w:rsidRPr="00667385">
        <w:rPr>
          <w:rFonts w:ascii="Times New Roman" w:hAnsi="Times New Roman" w:cs="Times New Roman"/>
          <w:sz w:val="28"/>
          <w:szCs w:val="28"/>
        </w:rPr>
        <w:t>контроле на автомобильном транспорте и в дорожном хозяйстве</w:t>
      </w:r>
      <w:r w:rsidR="0003126F" w:rsidRPr="00667385">
        <w:rPr>
          <w:rFonts w:ascii="Times New Roman" w:hAnsi="Times New Roman" w:cs="Times New Roman"/>
          <w:sz w:val="28"/>
          <w:szCs w:val="28"/>
        </w:rPr>
        <w:t>;</w:t>
      </w:r>
    </w:p>
    <w:p w:rsidR="0003126F" w:rsidRPr="00667385" w:rsidRDefault="008E50D9" w:rsidP="00B51FB1">
      <w:pPr>
        <w:pStyle w:val="a4"/>
        <w:numPr>
          <w:ilvl w:val="0"/>
          <w:numId w:val="11"/>
        </w:numPr>
        <w:spacing w:line="240" w:lineRule="auto"/>
        <w:ind w:left="0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П</w:t>
      </w:r>
      <w:r w:rsidR="004F74F7" w:rsidRPr="00667385">
        <w:rPr>
          <w:rFonts w:ascii="Times New Roman" w:hAnsi="Times New Roman" w:cs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03126F" w:rsidRPr="00667385" w:rsidRDefault="0095758A" w:rsidP="00B51FB1">
      <w:pPr>
        <w:pStyle w:val="a4"/>
        <w:numPr>
          <w:ilvl w:val="0"/>
          <w:numId w:val="11"/>
        </w:numPr>
        <w:spacing w:line="240" w:lineRule="auto"/>
        <w:ind w:left="0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У</w:t>
      </w:r>
      <w:r w:rsidR="004F74F7" w:rsidRPr="00667385">
        <w:rPr>
          <w:rFonts w:ascii="Times New Roman" w:hAnsi="Times New Roman" w:cs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1D1E40" w:rsidRPr="006A1E7D" w:rsidRDefault="0095758A" w:rsidP="00B51FB1">
      <w:pPr>
        <w:pStyle w:val="a4"/>
        <w:numPr>
          <w:ilvl w:val="0"/>
          <w:numId w:val="11"/>
        </w:numPr>
        <w:spacing w:line="240" w:lineRule="auto"/>
        <w:ind w:left="0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7385">
        <w:rPr>
          <w:rFonts w:ascii="Times New Roman" w:hAnsi="Times New Roman" w:cs="Times New Roman"/>
          <w:sz w:val="28"/>
          <w:szCs w:val="28"/>
        </w:rPr>
        <w:t>П</w:t>
      </w:r>
      <w:r w:rsidR="004F74F7" w:rsidRPr="00667385">
        <w:rPr>
          <w:rFonts w:ascii="Times New Roman" w:hAnsi="Times New Roman" w:cs="Times New Roman"/>
          <w:sz w:val="28"/>
          <w:szCs w:val="28"/>
        </w:rPr>
        <w:t xml:space="preserve">овышение уровня правовой </w:t>
      </w:r>
      <w:r w:rsidR="0003126F" w:rsidRPr="00667385">
        <w:rPr>
          <w:rFonts w:ascii="Times New Roman" w:hAnsi="Times New Roman" w:cs="Times New Roman"/>
          <w:sz w:val="28"/>
          <w:szCs w:val="28"/>
        </w:rPr>
        <w:t>грамотности контролируемых лиц.</w:t>
      </w:r>
    </w:p>
    <w:p w:rsidR="001D1E40" w:rsidRDefault="001D1E40" w:rsidP="00B51FB1">
      <w:pPr>
        <w:pStyle w:val="Default"/>
        <w:ind w:right="141"/>
        <w:rPr>
          <w:b/>
          <w:bCs/>
          <w:sz w:val="28"/>
          <w:szCs w:val="28"/>
        </w:rPr>
      </w:pPr>
    </w:p>
    <w:p w:rsidR="006A1E7D" w:rsidRDefault="006A1E7D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330C18" w:rsidRDefault="00330C18" w:rsidP="00B51FB1">
      <w:pPr>
        <w:pStyle w:val="Default"/>
        <w:ind w:right="141"/>
        <w:rPr>
          <w:b/>
          <w:bCs/>
          <w:sz w:val="28"/>
          <w:szCs w:val="28"/>
        </w:rPr>
      </w:pPr>
    </w:p>
    <w:p w:rsidR="00F850A1" w:rsidRDefault="00F850A1" w:rsidP="00B51FB1">
      <w:pPr>
        <w:pStyle w:val="Default"/>
        <w:ind w:right="141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585DD7" w:rsidRDefault="00585DD7" w:rsidP="00B51FB1">
      <w:pPr>
        <w:pStyle w:val="Default"/>
        <w:ind w:right="141"/>
        <w:jc w:val="center"/>
        <w:rPr>
          <w:b/>
          <w:bCs/>
          <w:sz w:val="28"/>
          <w:szCs w:val="28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969"/>
        <w:gridCol w:w="1825"/>
        <w:gridCol w:w="18"/>
        <w:gridCol w:w="1960"/>
        <w:gridCol w:w="24"/>
        <w:gridCol w:w="1985"/>
      </w:tblGrid>
      <w:tr w:rsidR="00585DD7" w:rsidRPr="00D01B35" w:rsidTr="005962C1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01B35">
              <w:rPr>
                <w:iCs/>
                <w:sz w:val="26"/>
                <w:szCs w:val="26"/>
              </w:rPr>
              <w:t>/</w:t>
            </w:r>
            <w:proofErr w:type="spell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left="-62" w:right="141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585DD7" w:rsidRPr="00D01B35" w:rsidTr="001C2F62">
        <w:trPr>
          <w:trHeight w:val="16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585DD7" w:rsidRPr="00D01B35" w:rsidTr="008B2C9D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585DD7" w:rsidRPr="00D01B35" w:rsidTr="005962C1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585DD7" w:rsidRPr="00D01B35" w:rsidTr="005962C1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spacing w:before="240"/>
              <w:ind w:righ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</w:p>
        </w:tc>
      </w:tr>
      <w:tr w:rsidR="00585DD7" w:rsidRPr="00D01B35" w:rsidTr="005962C1">
        <w:trPr>
          <w:trHeight w:val="3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14.01.2022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  <w:r w:rsidRPr="001863C6">
              <w:rPr>
                <w:iCs/>
                <w:sz w:val="26"/>
                <w:szCs w:val="26"/>
              </w:rPr>
              <w:t xml:space="preserve"> </w:t>
            </w:r>
          </w:p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</w:p>
        </w:tc>
      </w:tr>
      <w:tr w:rsidR="00585DD7" w:rsidRPr="00D01B35" w:rsidTr="005962C1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D7" w:rsidRPr="00E5555E" w:rsidRDefault="00585DD7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iCs/>
                <w:sz w:val="26"/>
                <w:szCs w:val="26"/>
              </w:rPr>
            </w:pPr>
            <w:r w:rsidRPr="00E5555E"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E5555E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E5555E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02988" w:rsidRPr="00D01B35" w:rsidTr="005962C1">
        <w:trPr>
          <w:trHeight w:val="3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1863C6" w:rsidRDefault="00302988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6505DB" w:rsidRDefault="00302988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E5555E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1863C6" w:rsidRDefault="00302988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1863C6" w:rsidRDefault="00302988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2988" w:rsidRPr="001863C6" w:rsidRDefault="00302988" w:rsidP="00B51FB1">
            <w:pPr>
              <w:ind w:right="141"/>
              <w:rPr>
                <w:sz w:val="26"/>
                <w:szCs w:val="26"/>
              </w:rPr>
            </w:pPr>
          </w:p>
        </w:tc>
      </w:tr>
      <w:tr w:rsidR="00302988" w:rsidRPr="00D01B35" w:rsidTr="005962C1">
        <w:trPr>
          <w:trHeight w:val="3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1863C6" w:rsidRDefault="005B72FA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  <w:r w:rsidR="00302988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1863C6" w:rsidRDefault="00302988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302988" w:rsidRPr="001863C6" w:rsidRDefault="00302988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Default="00302988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302988" w:rsidRPr="001863C6" w:rsidRDefault="00302988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1863C6" w:rsidRDefault="00302988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88" w:rsidRPr="001863C6" w:rsidRDefault="00302988" w:rsidP="00B51FB1">
            <w:pPr>
              <w:ind w:right="141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585DD7" w:rsidRPr="00D01B35" w:rsidTr="005962C1">
        <w:trPr>
          <w:trHeight w:val="30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D7" w:rsidRPr="001863C6" w:rsidRDefault="005B72FA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1.7</w:t>
            </w:r>
            <w:r w:rsidR="00585DD7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1863C6" w:rsidRDefault="00585DD7" w:rsidP="00B51FB1">
            <w:pPr>
              <w:ind w:right="141"/>
              <w:rPr>
                <w:iCs/>
                <w:sz w:val="26"/>
                <w:szCs w:val="26"/>
              </w:rPr>
            </w:pPr>
          </w:p>
        </w:tc>
      </w:tr>
      <w:tr w:rsidR="00D06B51" w:rsidRPr="00D01B35" w:rsidTr="005962C1">
        <w:trPr>
          <w:trHeight w:val="30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51" w:rsidRPr="001863C6" w:rsidRDefault="005B72FA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1.8</w:t>
            </w:r>
            <w:r w:rsidR="00D06B51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51" w:rsidRPr="001863C6" w:rsidRDefault="00D06B51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D06B51" w:rsidRPr="001863C6" w:rsidRDefault="00D06B51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51" w:rsidRPr="001863C6" w:rsidRDefault="00D06B51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51" w:rsidRPr="001863C6" w:rsidRDefault="00D06B51" w:rsidP="00B51FB1">
            <w:pPr>
              <w:ind w:right="141"/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51" w:rsidRPr="001863C6" w:rsidRDefault="00D06B51" w:rsidP="00B51FB1">
            <w:pPr>
              <w:ind w:right="141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585DD7" w:rsidRPr="0038023D" w:rsidTr="001C2F62">
        <w:trPr>
          <w:trHeight w:val="33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38023D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38023D">
              <w:rPr>
                <w:rFonts w:eastAsiaTheme="minorHAnsi"/>
                <w:sz w:val="26"/>
                <w:szCs w:val="26"/>
                <w:lang w:eastAsia="en-US"/>
              </w:rPr>
              <w:t>2. Объявление предостережения</w:t>
            </w:r>
          </w:p>
        </w:tc>
      </w:tr>
      <w:tr w:rsidR="00585DD7" w:rsidRPr="0038023D" w:rsidTr="005962C1">
        <w:trPr>
          <w:trHeight w:val="3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38023D" w:rsidRDefault="00585DD7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38023D">
              <w:rPr>
                <w:iCs/>
                <w:sz w:val="26"/>
                <w:szCs w:val="26"/>
              </w:rPr>
              <w:t>2.</w:t>
            </w:r>
            <w:r w:rsidR="005B72FA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38023D" w:rsidRDefault="00585DD7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8023D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8023D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773A7A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773A7A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38023D" w:rsidRDefault="0041316B" w:rsidP="00B51FB1">
            <w:pPr>
              <w:ind w:right="141"/>
              <w:rPr>
                <w:iCs/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38023D" w:rsidRDefault="00585DD7" w:rsidP="00B51FB1">
            <w:pPr>
              <w:ind w:right="141"/>
              <w:rPr>
                <w:iCs/>
                <w:sz w:val="26"/>
                <w:szCs w:val="26"/>
              </w:rPr>
            </w:pPr>
            <w:r w:rsidRPr="0038023D">
              <w:rPr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585DD7" w:rsidRPr="00D01B35" w:rsidTr="001C2F62">
        <w:trPr>
          <w:trHeight w:val="33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330C18" w:rsidRDefault="00585DD7" w:rsidP="00330C18">
            <w:pPr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585DD7" w:rsidRPr="00D01B35" w:rsidTr="005962C1">
        <w:trPr>
          <w:trHeight w:val="7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1C2F62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  <w:r w:rsidR="00585DD7" w:rsidRPr="00D01B35">
              <w:rPr>
                <w:iCs/>
                <w:sz w:val="26"/>
                <w:szCs w:val="26"/>
              </w:rPr>
              <w:t>.</w:t>
            </w:r>
            <w:r w:rsidR="005B72FA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585DD7" w:rsidRPr="00D01B35" w:rsidRDefault="00585DD7" w:rsidP="00B51FB1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right="141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585DD7" w:rsidRPr="00D01B35" w:rsidRDefault="00585DD7" w:rsidP="00B51FB1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right="141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585DD7" w:rsidRPr="00D01B35" w:rsidRDefault="00585DD7" w:rsidP="00B51FB1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right="141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406E58" w:rsidRDefault="00585DD7" w:rsidP="00B51FB1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right="14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</w:t>
            </w:r>
          </w:p>
          <w:p w:rsidR="00585DD7" w:rsidRPr="00CA3E43" w:rsidRDefault="00585DD7" w:rsidP="00B51FB1">
            <w:pPr>
              <w:pStyle w:val="a4"/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41316B" w:rsidP="00B51FB1">
            <w:pPr>
              <w:ind w:right="141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D01B35" w:rsidRDefault="00585DD7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C3130" w:rsidRPr="00D01B35" w:rsidTr="001C2F62">
        <w:trPr>
          <w:trHeight w:val="36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0" w:rsidRPr="00D01B35" w:rsidRDefault="003C3130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Pr="00C427A0">
              <w:rPr>
                <w:iCs/>
                <w:sz w:val="26"/>
                <w:szCs w:val="26"/>
              </w:rPr>
              <w:t>. Профилактический визит</w:t>
            </w:r>
          </w:p>
        </w:tc>
      </w:tr>
      <w:tr w:rsidR="003C3130" w:rsidRPr="00D01B35" w:rsidTr="005962C1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0" w:rsidRDefault="003C3130" w:rsidP="00B51FB1">
            <w:pPr>
              <w:autoSpaceDE w:val="0"/>
              <w:autoSpaceDN w:val="0"/>
              <w:adjustRightInd w:val="0"/>
              <w:ind w:right="141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</w:t>
            </w:r>
            <w:r w:rsidR="005B72FA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0" w:rsidRPr="00D01B35" w:rsidRDefault="003C3130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iCs/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</w:t>
            </w:r>
            <w:r>
              <w:rPr>
                <w:sz w:val="26"/>
                <w:szCs w:val="26"/>
              </w:rPr>
              <w:t xml:space="preserve"> лица</w:t>
            </w:r>
            <w:r w:rsidRPr="00C427A0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0" w:rsidRPr="00D01B35" w:rsidRDefault="003C3130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iCs/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не позднее, чем за пять рабочих дней до даты ее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0" w:rsidRPr="00C427A0" w:rsidRDefault="003C3130" w:rsidP="00B51FB1">
            <w:pPr>
              <w:ind w:right="141"/>
              <w:jc w:val="both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должностное лицо органа муниципального   контроля, в должностные обязанности которого входит осуществление муниципального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0" w:rsidRPr="00D01B35" w:rsidRDefault="003C3130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iCs/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Посредством посещения места осуществления деятельности контролируемого</w:t>
            </w:r>
            <w:r>
              <w:rPr>
                <w:sz w:val="26"/>
                <w:szCs w:val="26"/>
              </w:rPr>
              <w:t xml:space="preserve"> лица.</w:t>
            </w:r>
          </w:p>
        </w:tc>
      </w:tr>
    </w:tbl>
    <w:p w:rsidR="00CB7D70" w:rsidRDefault="00CB7D70" w:rsidP="00B51FB1">
      <w:pPr>
        <w:autoSpaceDE w:val="0"/>
        <w:autoSpaceDN w:val="0"/>
        <w:adjustRightInd w:val="0"/>
        <w:ind w:right="141"/>
        <w:outlineLvl w:val="1"/>
        <w:rPr>
          <w:b/>
          <w:bCs/>
          <w:sz w:val="28"/>
          <w:szCs w:val="28"/>
        </w:rPr>
      </w:pPr>
    </w:p>
    <w:p w:rsidR="00E5057C" w:rsidRPr="005A2862" w:rsidRDefault="00E5057C" w:rsidP="00B51FB1">
      <w:pPr>
        <w:autoSpaceDE w:val="0"/>
        <w:autoSpaceDN w:val="0"/>
        <w:adjustRightInd w:val="0"/>
        <w:ind w:right="141"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925"/>
        <w:gridCol w:w="2856"/>
      </w:tblGrid>
      <w:tr w:rsidR="00E5057C" w:rsidRPr="005A2862" w:rsidTr="005B72FA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5B1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5B1E">
              <w:rPr>
                <w:sz w:val="26"/>
                <w:szCs w:val="26"/>
              </w:rPr>
              <w:t>/</w:t>
            </w:r>
            <w:proofErr w:type="spellStart"/>
            <w:r w:rsidRPr="00D55B1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Величина</w:t>
            </w:r>
          </w:p>
        </w:tc>
      </w:tr>
      <w:tr w:rsidR="00E5057C" w:rsidRPr="00FF5DAC" w:rsidTr="005B72FA">
        <w:trPr>
          <w:trHeight w:val="18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100 %</w:t>
            </w:r>
          </w:p>
        </w:tc>
      </w:tr>
      <w:tr w:rsidR="00E5057C" w:rsidRPr="00FF5DAC" w:rsidTr="005B72FA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2.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882494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5A2862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70</w:t>
            </w:r>
            <w:r w:rsidR="00E5057C" w:rsidRPr="00D55B1E">
              <w:rPr>
                <w:sz w:val="26"/>
                <w:szCs w:val="26"/>
              </w:rPr>
              <w:t xml:space="preserve"> % от числа </w:t>
            </w:r>
            <w:proofErr w:type="gramStart"/>
            <w:r w:rsidR="00E5057C" w:rsidRPr="00D55B1E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E5057C" w:rsidRPr="00FF5DAC" w:rsidTr="005B72FA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3.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B51FB1">
            <w:pPr>
              <w:autoSpaceDE w:val="0"/>
              <w:autoSpaceDN w:val="0"/>
              <w:adjustRightInd w:val="0"/>
              <w:ind w:right="141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5A2862" w:rsidP="00B51FB1">
            <w:pPr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100</w:t>
            </w:r>
            <w:r w:rsidR="00452825" w:rsidRPr="00D55B1E">
              <w:rPr>
                <w:sz w:val="26"/>
                <w:szCs w:val="26"/>
              </w:rPr>
              <w:t>% от запланированных</w:t>
            </w:r>
          </w:p>
        </w:tc>
      </w:tr>
    </w:tbl>
    <w:p w:rsidR="00235FAC" w:rsidRDefault="00235FAC" w:rsidP="00B51FB1">
      <w:pPr>
        <w:pStyle w:val="a3"/>
        <w:ind w:right="141" w:firstLine="709"/>
        <w:jc w:val="both"/>
        <w:rPr>
          <w:sz w:val="28"/>
          <w:szCs w:val="28"/>
        </w:rPr>
      </w:pPr>
    </w:p>
    <w:p w:rsidR="00724C17" w:rsidRPr="00C33BB7" w:rsidRDefault="00724C17" w:rsidP="00B51FB1">
      <w:pPr>
        <w:pStyle w:val="a3"/>
        <w:ind w:right="141" w:firstLine="709"/>
        <w:jc w:val="both"/>
        <w:rPr>
          <w:sz w:val="28"/>
          <w:szCs w:val="28"/>
        </w:rPr>
      </w:pPr>
      <w:r w:rsidRPr="00C33BB7">
        <w:rPr>
          <w:sz w:val="28"/>
          <w:szCs w:val="28"/>
        </w:rPr>
        <w:t xml:space="preserve">Для оценки эффективности и результативности </w:t>
      </w:r>
      <w:r w:rsidR="00D5098F" w:rsidRPr="00C33BB7">
        <w:rPr>
          <w:sz w:val="28"/>
          <w:szCs w:val="28"/>
        </w:rPr>
        <w:t>программы профилактики использую</w:t>
      </w:r>
      <w:r w:rsidRPr="00C33BB7">
        <w:rPr>
          <w:sz w:val="28"/>
          <w:szCs w:val="28"/>
        </w:rPr>
        <w:t xml:space="preserve">тся </w:t>
      </w:r>
      <w:r w:rsidR="00D5098F" w:rsidRPr="00C33BB7">
        <w:rPr>
          <w:sz w:val="28"/>
          <w:szCs w:val="28"/>
        </w:rPr>
        <w:t xml:space="preserve">следующие </w:t>
      </w:r>
      <w:r w:rsidR="00001203" w:rsidRPr="00C33BB7">
        <w:rPr>
          <w:sz w:val="28"/>
          <w:szCs w:val="28"/>
        </w:rPr>
        <w:t>оценки показателей</w:t>
      </w:r>
      <w:r w:rsidR="00D5098F" w:rsidRPr="00C33BB7">
        <w:rPr>
          <w:sz w:val="28"/>
          <w:szCs w:val="28"/>
        </w:rPr>
        <w:t>:</w:t>
      </w:r>
    </w:p>
    <w:p w:rsidR="00D5098F" w:rsidRPr="00C33BB7" w:rsidRDefault="00D5098F" w:rsidP="00B51FB1">
      <w:pPr>
        <w:pStyle w:val="a3"/>
        <w:ind w:right="141" w:firstLine="709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4"/>
        <w:gridCol w:w="2083"/>
        <w:gridCol w:w="2653"/>
        <w:gridCol w:w="2191"/>
      </w:tblGrid>
      <w:tr w:rsidR="00396D04" w:rsidRPr="00C427A0" w:rsidTr="00B51FB1">
        <w:trPr>
          <w:trHeight w:val="435"/>
        </w:trPr>
        <w:tc>
          <w:tcPr>
            <w:tcW w:w="3564" w:type="dxa"/>
          </w:tcPr>
          <w:p w:rsidR="00396D04" w:rsidRPr="00C427A0" w:rsidRDefault="00CA3E43" w:rsidP="00B51FB1">
            <w:pPr>
              <w:ind w:right="141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з</w:t>
            </w:r>
            <w:r w:rsidR="00396D04" w:rsidRPr="00C427A0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2083" w:type="dxa"/>
          </w:tcPr>
          <w:p w:rsidR="00396D04" w:rsidRPr="00C427A0" w:rsidRDefault="00D2182E" w:rsidP="00B51FB1">
            <w:pPr>
              <w:ind w:right="141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нет отклонения</w:t>
            </w:r>
          </w:p>
        </w:tc>
        <w:tc>
          <w:tcPr>
            <w:tcW w:w="2653" w:type="dxa"/>
          </w:tcPr>
          <w:p w:rsidR="00396D04" w:rsidRPr="00C427A0" w:rsidRDefault="00D2182E" w:rsidP="00B51FB1">
            <w:pPr>
              <w:ind w:right="141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отклонение больше 20%</w:t>
            </w:r>
          </w:p>
        </w:tc>
        <w:tc>
          <w:tcPr>
            <w:tcW w:w="2191" w:type="dxa"/>
          </w:tcPr>
          <w:p w:rsidR="00396D04" w:rsidRPr="00C427A0" w:rsidRDefault="00D2182E" w:rsidP="00B51FB1">
            <w:pPr>
              <w:ind w:right="141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отклонение больше 50 %</w:t>
            </w:r>
          </w:p>
        </w:tc>
      </w:tr>
      <w:tr w:rsidR="00396D04" w:rsidRPr="00C427A0" w:rsidTr="00B51FB1">
        <w:trPr>
          <w:trHeight w:val="435"/>
        </w:trPr>
        <w:tc>
          <w:tcPr>
            <w:tcW w:w="3564" w:type="dxa"/>
          </w:tcPr>
          <w:p w:rsidR="00396D04" w:rsidRPr="00C427A0" w:rsidRDefault="00CA3E43" w:rsidP="00B51FB1">
            <w:pPr>
              <w:ind w:right="141" w:firstLine="34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оц</w:t>
            </w:r>
            <w:r w:rsidR="00396D04" w:rsidRPr="00C427A0">
              <w:rPr>
                <w:sz w:val="26"/>
                <w:szCs w:val="26"/>
              </w:rPr>
              <w:t>енка</w:t>
            </w:r>
          </w:p>
        </w:tc>
        <w:tc>
          <w:tcPr>
            <w:tcW w:w="2083" w:type="dxa"/>
          </w:tcPr>
          <w:p w:rsidR="00396D04" w:rsidRPr="00C427A0" w:rsidRDefault="00D2182E" w:rsidP="00B51FB1">
            <w:pPr>
              <w:ind w:right="141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высокая эффективность</w:t>
            </w:r>
          </w:p>
        </w:tc>
        <w:tc>
          <w:tcPr>
            <w:tcW w:w="2653" w:type="dxa"/>
          </w:tcPr>
          <w:p w:rsidR="00396D04" w:rsidRPr="00C427A0" w:rsidRDefault="00D43FA8" w:rsidP="00B51FB1">
            <w:pPr>
              <w:ind w:right="141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2191" w:type="dxa"/>
          </w:tcPr>
          <w:p w:rsidR="00396D04" w:rsidRPr="00C427A0" w:rsidRDefault="00D43FA8" w:rsidP="00B51FB1">
            <w:pPr>
              <w:ind w:right="141"/>
              <w:jc w:val="center"/>
              <w:rPr>
                <w:sz w:val="26"/>
                <w:szCs w:val="26"/>
              </w:rPr>
            </w:pPr>
            <w:r w:rsidRPr="00C427A0">
              <w:rPr>
                <w:sz w:val="26"/>
                <w:szCs w:val="26"/>
              </w:rPr>
              <w:t>низкая эффективность</w:t>
            </w:r>
          </w:p>
        </w:tc>
      </w:tr>
    </w:tbl>
    <w:p w:rsidR="00D43FA8" w:rsidRDefault="00D43FA8" w:rsidP="00B51FB1">
      <w:pPr>
        <w:ind w:right="141" w:firstLine="709"/>
        <w:jc w:val="both"/>
        <w:rPr>
          <w:sz w:val="28"/>
          <w:szCs w:val="28"/>
        </w:rPr>
      </w:pPr>
    </w:p>
    <w:p w:rsidR="00E16446" w:rsidRPr="004C07C5" w:rsidRDefault="006B2CC5" w:rsidP="00B51FB1">
      <w:pPr>
        <w:ind w:right="141"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  <w:bookmarkStart w:id="0" w:name="_GoBack"/>
      <w:bookmarkEnd w:id="0"/>
    </w:p>
    <w:sectPr w:rsidR="00E16446" w:rsidRPr="004C07C5" w:rsidSect="003B46AA">
      <w:head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15" w:rsidRDefault="00236B15" w:rsidP="00D94F59">
      <w:r>
        <w:separator/>
      </w:r>
    </w:p>
  </w:endnote>
  <w:endnote w:type="continuationSeparator" w:id="0">
    <w:p w:rsidR="00236B15" w:rsidRDefault="00236B15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15" w:rsidRDefault="00236B15" w:rsidP="00D94F59">
      <w:r>
        <w:separator/>
      </w:r>
    </w:p>
  </w:footnote>
  <w:footnote w:type="continuationSeparator" w:id="0">
    <w:p w:rsidR="00236B15" w:rsidRDefault="00236B15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2518C7" w:rsidRDefault="00F85E86" w:rsidP="001C2F62">
        <w:pPr>
          <w:pStyle w:val="ad"/>
          <w:jc w:val="center"/>
        </w:pPr>
        <w:fldSimple w:instr=" PAGE   \* MERGEFORMAT ">
          <w:r w:rsidR="005962C1">
            <w:rPr>
              <w:noProof/>
            </w:rPr>
            <w:t>8</w:t>
          </w:r>
        </w:fldSimple>
      </w:p>
    </w:sdtContent>
  </w:sdt>
  <w:p w:rsidR="001C2F62" w:rsidRDefault="001C2F62" w:rsidP="001C2F6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274"/>
    <w:multiLevelType w:val="hybridMultilevel"/>
    <w:tmpl w:val="AD6ED36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47D27"/>
    <w:multiLevelType w:val="hybridMultilevel"/>
    <w:tmpl w:val="2BE6891A"/>
    <w:lvl w:ilvl="0" w:tplc="31C4AD7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1CB6774"/>
    <w:multiLevelType w:val="hybridMultilevel"/>
    <w:tmpl w:val="596C16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AB5D8A"/>
    <w:multiLevelType w:val="hybridMultilevel"/>
    <w:tmpl w:val="324620DE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10074"/>
    <w:multiLevelType w:val="multilevel"/>
    <w:tmpl w:val="37760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5D07C7"/>
    <w:multiLevelType w:val="hybridMultilevel"/>
    <w:tmpl w:val="CDF6F2AC"/>
    <w:lvl w:ilvl="0" w:tplc="664E2F5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2966D1"/>
    <w:multiLevelType w:val="hybridMultilevel"/>
    <w:tmpl w:val="40F8B790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043A9"/>
    <w:rsid w:val="00015A7B"/>
    <w:rsid w:val="000162AA"/>
    <w:rsid w:val="00021813"/>
    <w:rsid w:val="000224B6"/>
    <w:rsid w:val="00022BA1"/>
    <w:rsid w:val="00024148"/>
    <w:rsid w:val="00030CC1"/>
    <w:rsid w:val="00030E52"/>
    <w:rsid w:val="0003126F"/>
    <w:rsid w:val="00031933"/>
    <w:rsid w:val="00036BDA"/>
    <w:rsid w:val="000508D1"/>
    <w:rsid w:val="00063A49"/>
    <w:rsid w:val="00064AB9"/>
    <w:rsid w:val="00077248"/>
    <w:rsid w:val="0008006F"/>
    <w:rsid w:val="000B073F"/>
    <w:rsid w:val="000C2955"/>
    <w:rsid w:val="000D0196"/>
    <w:rsid w:val="000D1420"/>
    <w:rsid w:val="000D4578"/>
    <w:rsid w:val="000D54E5"/>
    <w:rsid w:val="000D57FB"/>
    <w:rsid w:val="000E7104"/>
    <w:rsid w:val="000F335D"/>
    <w:rsid w:val="000F6F91"/>
    <w:rsid w:val="001028B6"/>
    <w:rsid w:val="00104BB5"/>
    <w:rsid w:val="001074E8"/>
    <w:rsid w:val="00114C49"/>
    <w:rsid w:val="00123A30"/>
    <w:rsid w:val="001279D7"/>
    <w:rsid w:val="00134B4B"/>
    <w:rsid w:val="00141BE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C2F62"/>
    <w:rsid w:val="001D0264"/>
    <w:rsid w:val="001D1E40"/>
    <w:rsid w:val="001D7247"/>
    <w:rsid w:val="001F0F51"/>
    <w:rsid w:val="0020705A"/>
    <w:rsid w:val="0020765D"/>
    <w:rsid w:val="00207C9C"/>
    <w:rsid w:val="0021127E"/>
    <w:rsid w:val="00226C7D"/>
    <w:rsid w:val="00235FAC"/>
    <w:rsid w:val="00236B15"/>
    <w:rsid w:val="00240FFB"/>
    <w:rsid w:val="00241928"/>
    <w:rsid w:val="00247EF5"/>
    <w:rsid w:val="002518C7"/>
    <w:rsid w:val="00254073"/>
    <w:rsid w:val="00264E90"/>
    <w:rsid w:val="00265563"/>
    <w:rsid w:val="0028619D"/>
    <w:rsid w:val="00293A5E"/>
    <w:rsid w:val="00296FFF"/>
    <w:rsid w:val="002A6988"/>
    <w:rsid w:val="002C5C1D"/>
    <w:rsid w:val="002C7C85"/>
    <w:rsid w:val="002F5726"/>
    <w:rsid w:val="00302988"/>
    <w:rsid w:val="00303D56"/>
    <w:rsid w:val="003124FC"/>
    <w:rsid w:val="0031467C"/>
    <w:rsid w:val="003164EE"/>
    <w:rsid w:val="003261D6"/>
    <w:rsid w:val="00330C18"/>
    <w:rsid w:val="00332578"/>
    <w:rsid w:val="00334813"/>
    <w:rsid w:val="00342762"/>
    <w:rsid w:val="00357A7E"/>
    <w:rsid w:val="003665FB"/>
    <w:rsid w:val="00370C02"/>
    <w:rsid w:val="0037713A"/>
    <w:rsid w:val="0038023D"/>
    <w:rsid w:val="00396D04"/>
    <w:rsid w:val="00397FE9"/>
    <w:rsid w:val="003B46AA"/>
    <w:rsid w:val="003C3130"/>
    <w:rsid w:val="003C7BFF"/>
    <w:rsid w:val="003D3B5E"/>
    <w:rsid w:val="003D5EA4"/>
    <w:rsid w:val="003D60B0"/>
    <w:rsid w:val="003F417F"/>
    <w:rsid w:val="003F69B5"/>
    <w:rsid w:val="003F754B"/>
    <w:rsid w:val="00406D11"/>
    <w:rsid w:val="00406E58"/>
    <w:rsid w:val="00411308"/>
    <w:rsid w:val="00412D80"/>
    <w:rsid w:val="0041316B"/>
    <w:rsid w:val="0041570C"/>
    <w:rsid w:val="00422072"/>
    <w:rsid w:val="00425BD8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C6AE9"/>
    <w:rsid w:val="004D42F3"/>
    <w:rsid w:val="004E03D3"/>
    <w:rsid w:val="004E0CAC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5DD7"/>
    <w:rsid w:val="00587BA4"/>
    <w:rsid w:val="00594D99"/>
    <w:rsid w:val="005962C1"/>
    <w:rsid w:val="00596332"/>
    <w:rsid w:val="00596D56"/>
    <w:rsid w:val="005A2862"/>
    <w:rsid w:val="005A658C"/>
    <w:rsid w:val="005B72FA"/>
    <w:rsid w:val="005B743B"/>
    <w:rsid w:val="005D1965"/>
    <w:rsid w:val="005D7796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433B1"/>
    <w:rsid w:val="006505DB"/>
    <w:rsid w:val="00661045"/>
    <w:rsid w:val="006617BB"/>
    <w:rsid w:val="00667385"/>
    <w:rsid w:val="006779E8"/>
    <w:rsid w:val="00685D13"/>
    <w:rsid w:val="00685D5A"/>
    <w:rsid w:val="006918CA"/>
    <w:rsid w:val="0069523D"/>
    <w:rsid w:val="006969AD"/>
    <w:rsid w:val="006A1E7D"/>
    <w:rsid w:val="006B2CC5"/>
    <w:rsid w:val="006B4D42"/>
    <w:rsid w:val="006B558C"/>
    <w:rsid w:val="006C0848"/>
    <w:rsid w:val="006D2FB3"/>
    <w:rsid w:val="006E08E7"/>
    <w:rsid w:val="006E727D"/>
    <w:rsid w:val="0070520E"/>
    <w:rsid w:val="007167E7"/>
    <w:rsid w:val="00724C17"/>
    <w:rsid w:val="00734BF8"/>
    <w:rsid w:val="00736D9B"/>
    <w:rsid w:val="00736F16"/>
    <w:rsid w:val="007625E8"/>
    <w:rsid w:val="0076314E"/>
    <w:rsid w:val="00763A1C"/>
    <w:rsid w:val="0077372B"/>
    <w:rsid w:val="00773A7A"/>
    <w:rsid w:val="007749DE"/>
    <w:rsid w:val="00791904"/>
    <w:rsid w:val="007A2D6E"/>
    <w:rsid w:val="007A4577"/>
    <w:rsid w:val="007A6DEC"/>
    <w:rsid w:val="007A7E26"/>
    <w:rsid w:val="007D6C55"/>
    <w:rsid w:val="007E361F"/>
    <w:rsid w:val="007E7F2A"/>
    <w:rsid w:val="007F0C3F"/>
    <w:rsid w:val="007F14ED"/>
    <w:rsid w:val="00801522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B0F47"/>
    <w:rsid w:val="008B105C"/>
    <w:rsid w:val="008B2C9D"/>
    <w:rsid w:val="008B58A7"/>
    <w:rsid w:val="008B6D8D"/>
    <w:rsid w:val="008C04DE"/>
    <w:rsid w:val="008C79B6"/>
    <w:rsid w:val="008E50D9"/>
    <w:rsid w:val="008F4CA3"/>
    <w:rsid w:val="0090376A"/>
    <w:rsid w:val="009039C8"/>
    <w:rsid w:val="00913B47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6685"/>
    <w:rsid w:val="0095758A"/>
    <w:rsid w:val="00977C87"/>
    <w:rsid w:val="009A0C22"/>
    <w:rsid w:val="009A5A44"/>
    <w:rsid w:val="009B2976"/>
    <w:rsid w:val="009C1E25"/>
    <w:rsid w:val="009C38EF"/>
    <w:rsid w:val="009D621A"/>
    <w:rsid w:val="009E77F6"/>
    <w:rsid w:val="00A020B1"/>
    <w:rsid w:val="00A0582D"/>
    <w:rsid w:val="00A260D1"/>
    <w:rsid w:val="00A27B9A"/>
    <w:rsid w:val="00A4401D"/>
    <w:rsid w:val="00A47F87"/>
    <w:rsid w:val="00A50678"/>
    <w:rsid w:val="00A66BAA"/>
    <w:rsid w:val="00A71708"/>
    <w:rsid w:val="00A82878"/>
    <w:rsid w:val="00A90B58"/>
    <w:rsid w:val="00A9150A"/>
    <w:rsid w:val="00A949C6"/>
    <w:rsid w:val="00AA4442"/>
    <w:rsid w:val="00AB174E"/>
    <w:rsid w:val="00AC18A6"/>
    <w:rsid w:val="00AC2359"/>
    <w:rsid w:val="00AC5DBB"/>
    <w:rsid w:val="00AD21A5"/>
    <w:rsid w:val="00AE1920"/>
    <w:rsid w:val="00AE219A"/>
    <w:rsid w:val="00AE678A"/>
    <w:rsid w:val="00B0358A"/>
    <w:rsid w:val="00B05EC0"/>
    <w:rsid w:val="00B06818"/>
    <w:rsid w:val="00B07750"/>
    <w:rsid w:val="00B105AA"/>
    <w:rsid w:val="00B149C1"/>
    <w:rsid w:val="00B34F3D"/>
    <w:rsid w:val="00B40044"/>
    <w:rsid w:val="00B46E0B"/>
    <w:rsid w:val="00B51FB1"/>
    <w:rsid w:val="00B65D35"/>
    <w:rsid w:val="00B670A4"/>
    <w:rsid w:val="00B84957"/>
    <w:rsid w:val="00B879F3"/>
    <w:rsid w:val="00B95142"/>
    <w:rsid w:val="00BA0E8D"/>
    <w:rsid w:val="00BB3D2F"/>
    <w:rsid w:val="00BD3814"/>
    <w:rsid w:val="00BE027C"/>
    <w:rsid w:val="00BF024D"/>
    <w:rsid w:val="00BF1FC5"/>
    <w:rsid w:val="00BF33D4"/>
    <w:rsid w:val="00BF5BA5"/>
    <w:rsid w:val="00C025C3"/>
    <w:rsid w:val="00C047C4"/>
    <w:rsid w:val="00C33BB7"/>
    <w:rsid w:val="00C3432D"/>
    <w:rsid w:val="00C35D6C"/>
    <w:rsid w:val="00C427A0"/>
    <w:rsid w:val="00C42DD5"/>
    <w:rsid w:val="00C579CE"/>
    <w:rsid w:val="00C60B77"/>
    <w:rsid w:val="00C626A5"/>
    <w:rsid w:val="00C6310B"/>
    <w:rsid w:val="00C63893"/>
    <w:rsid w:val="00C76C13"/>
    <w:rsid w:val="00C804A8"/>
    <w:rsid w:val="00C86F48"/>
    <w:rsid w:val="00C91CAE"/>
    <w:rsid w:val="00C92582"/>
    <w:rsid w:val="00CA1EB6"/>
    <w:rsid w:val="00CA22BE"/>
    <w:rsid w:val="00CA3E43"/>
    <w:rsid w:val="00CB7D70"/>
    <w:rsid w:val="00CC762B"/>
    <w:rsid w:val="00CD1668"/>
    <w:rsid w:val="00CD6723"/>
    <w:rsid w:val="00CE2C21"/>
    <w:rsid w:val="00CF1262"/>
    <w:rsid w:val="00CF1308"/>
    <w:rsid w:val="00CF2C84"/>
    <w:rsid w:val="00D01B35"/>
    <w:rsid w:val="00D0329B"/>
    <w:rsid w:val="00D04BF1"/>
    <w:rsid w:val="00D054F8"/>
    <w:rsid w:val="00D06B51"/>
    <w:rsid w:val="00D10491"/>
    <w:rsid w:val="00D13A5D"/>
    <w:rsid w:val="00D161FB"/>
    <w:rsid w:val="00D2182E"/>
    <w:rsid w:val="00D32A1C"/>
    <w:rsid w:val="00D43FA8"/>
    <w:rsid w:val="00D44A8F"/>
    <w:rsid w:val="00D5098F"/>
    <w:rsid w:val="00D54415"/>
    <w:rsid w:val="00D55B1E"/>
    <w:rsid w:val="00D60F69"/>
    <w:rsid w:val="00D65A85"/>
    <w:rsid w:val="00D6791B"/>
    <w:rsid w:val="00D85B6E"/>
    <w:rsid w:val="00D94F59"/>
    <w:rsid w:val="00D9724B"/>
    <w:rsid w:val="00DA061D"/>
    <w:rsid w:val="00DA25AB"/>
    <w:rsid w:val="00DB59AE"/>
    <w:rsid w:val="00DC4535"/>
    <w:rsid w:val="00DC65AF"/>
    <w:rsid w:val="00DD6D88"/>
    <w:rsid w:val="00DD6F09"/>
    <w:rsid w:val="00DD7EA8"/>
    <w:rsid w:val="00E00DE3"/>
    <w:rsid w:val="00E0386C"/>
    <w:rsid w:val="00E126E3"/>
    <w:rsid w:val="00E16446"/>
    <w:rsid w:val="00E32500"/>
    <w:rsid w:val="00E42FE8"/>
    <w:rsid w:val="00E45595"/>
    <w:rsid w:val="00E5057C"/>
    <w:rsid w:val="00E5555E"/>
    <w:rsid w:val="00E60BBE"/>
    <w:rsid w:val="00E614B1"/>
    <w:rsid w:val="00E63D31"/>
    <w:rsid w:val="00E750AD"/>
    <w:rsid w:val="00E85C71"/>
    <w:rsid w:val="00E904B4"/>
    <w:rsid w:val="00EB566A"/>
    <w:rsid w:val="00EE2D7E"/>
    <w:rsid w:val="00EE596A"/>
    <w:rsid w:val="00EE724B"/>
    <w:rsid w:val="00F07DBD"/>
    <w:rsid w:val="00F225C6"/>
    <w:rsid w:val="00F26025"/>
    <w:rsid w:val="00F33439"/>
    <w:rsid w:val="00F40CD8"/>
    <w:rsid w:val="00F42709"/>
    <w:rsid w:val="00F50734"/>
    <w:rsid w:val="00F543EF"/>
    <w:rsid w:val="00F6463A"/>
    <w:rsid w:val="00F803ED"/>
    <w:rsid w:val="00F814B9"/>
    <w:rsid w:val="00F850A1"/>
    <w:rsid w:val="00F85E86"/>
    <w:rsid w:val="00F875BF"/>
    <w:rsid w:val="00F935E5"/>
    <w:rsid w:val="00FB4568"/>
    <w:rsid w:val="00FD0B25"/>
    <w:rsid w:val="00FD0B93"/>
    <w:rsid w:val="00FD5DF6"/>
    <w:rsid w:val="00FE6CEB"/>
    <w:rsid w:val="00FF2E96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AC18A6"/>
  </w:style>
  <w:style w:type="paragraph" w:customStyle="1" w:styleId="pt-000002">
    <w:name w:val="pt-000002"/>
    <w:basedOn w:val="a"/>
    <w:rsid w:val="00AC18A6"/>
    <w:pPr>
      <w:spacing w:before="100" w:beforeAutospacing="1" w:after="100" w:afterAutospacing="1"/>
    </w:pPr>
  </w:style>
  <w:style w:type="paragraph" w:customStyle="1" w:styleId="Standard">
    <w:name w:val="Standard"/>
    <w:qFormat/>
    <w:rsid w:val="00AC18A6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f1">
    <w:name w:val="Цветовое выделение для Текст"/>
    <w:rsid w:val="00AC18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183F-C9A1-4348-80C0-48A6010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platonovael</dc:creator>
  <cp:lastModifiedBy>МАРИНА</cp:lastModifiedBy>
  <cp:revision>39</cp:revision>
  <cp:lastPrinted>2021-11-10T10:22:00Z</cp:lastPrinted>
  <dcterms:created xsi:type="dcterms:W3CDTF">2021-09-28T11:14:00Z</dcterms:created>
  <dcterms:modified xsi:type="dcterms:W3CDTF">2021-12-22T05:04:00Z</dcterms:modified>
</cp:coreProperties>
</file>