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976"/>
        <w:gridCol w:w="1418"/>
        <w:gridCol w:w="2551"/>
        <w:gridCol w:w="3610"/>
        <w:gridCol w:w="2769"/>
        <w:gridCol w:w="1667"/>
      </w:tblGrid>
      <w:tr w:rsidR="00B83E4F" w:rsidTr="00B83E4F">
        <w:tc>
          <w:tcPr>
            <w:tcW w:w="534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418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1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Основание плановой  проверки</w:t>
            </w:r>
          </w:p>
        </w:tc>
        <w:tc>
          <w:tcPr>
            <w:tcW w:w="3610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769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418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551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269.2 БК РФ,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Часть 8 статьи 99 44-ФЗ.</w:t>
            </w:r>
          </w:p>
        </w:tc>
        <w:tc>
          <w:tcPr>
            <w:tcW w:w="3610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Нарушение срока выдачи денежных средств с кассы учреждения;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на сумму 514,00 руб.;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просрочка оплаты ч.1 ст.7.32.5КоА</w:t>
            </w:r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 от 30-50 тыс.руб.)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просрочка контрактов ч.1.3 ст.7.30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(15 тыс</w:t>
            </w:r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spellStart"/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 ч.3 ст.7.30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(по 50 тыс.руб.)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нет экспертизы ч.8 ст.7.32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(20 тыс</w:t>
            </w:r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нет документа приемки ч.9 ст.7.32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по п.4 ч.1 ст.93 44ФЗ ч.1 ст.7.29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83E4F" w:rsidRP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ГКУ по Челябинской области возбужденно дело об административном правонарушении по части 2 статьи 7.31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дело было вынесено устное замечание.</w:t>
            </w:r>
          </w:p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740C7B" w:rsidP="00B83E4F">
            <w:r>
              <w:t>2</w:t>
            </w:r>
          </w:p>
        </w:tc>
        <w:tc>
          <w:tcPr>
            <w:tcW w:w="2976" w:type="dxa"/>
          </w:tcPr>
          <w:p w:rsidR="00B83E4F" w:rsidRPr="00740C7B" w:rsidRDefault="00740C7B" w:rsidP="0074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7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учреждение дополнительного образования "ДОМ ПИОНЕРОВ И ШКОЛЬНИКОВ"</w:t>
            </w:r>
          </w:p>
        </w:tc>
        <w:tc>
          <w:tcPr>
            <w:tcW w:w="1418" w:type="dxa"/>
          </w:tcPr>
          <w:p w:rsidR="00B83E4F" w:rsidRP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51" w:type="dxa"/>
          </w:tcPr>
          <w:p w:rsidR="00B83E4F" w:rsidRP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269.2 БК РФ,</w:t>
            </w:r>
          </w:p>
          <w:p w:rsidR="00740C7B" w:rsidRP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B">
              <w:rPr>
                <w:rFonts w:ascii="Times New Roman" w:hAnsi="Times New Roman" w:cs="Times New Roman"/>
                <w:sz w:val="24"/>
                <w:szCs w:val="24"/>
              </w:rPr>
              <w:t>Часть 3, часть 15 статьи 99 44-ФЗ.</w:t>
            </w:r>
          </w:p>
        </w:tc>
        <w:tc>
          <w:tcPr>
            <w:tcW w:w="3610" w:type="dxa"/>
          </w:tcPr>
          <w:p w:rsidR="00B83E4F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отчетности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авансовым отчетом;</w:t>
            </w:r>
          </w:p>
          <w:p w:rsid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первичных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авансовым отчетом;</w:t>
            </w:r>
          </w:p>
          <w:p w:rsidR="00740C7B" w:rsidRDefault="003F0DF8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Несоответствия занимаемой должности по должностной инструкции;</w:t>
            </w:r>
          </w:p>
          <w:p w:rsidR="003F0DF8" w:rsidRDefault="003F0DF8" w:rsidP="003F0D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2DF">
              <w:rPr>
                <w:rFonts w:ascii="Times New Roman" w:hAnsi="Times New Roman"/>
                <w:bCs/>
                <w:sz w:val="24"/>
                <w:szCs w:val="24"/>
              </w:rPr>
              <w:t>Нарушение срока и порядка оплаты товаров (работ, услуг) при осуществлении закупок для обеспечения государственных и муниципальных нужд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.5 ст.7.32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3F0DF8" w:rsidRDefault="003F0DF8" w:rsidP="003F0D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Неразмещение информации, предусмотренной законом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 7.30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3F0DF8" w:rsidRDefault="003F0DF8" w:rsidP="003F0D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порядка предоставления сведений в реестр контрактов (неразмещение информации об исполнении контрактов в реестр контрактов в ЕИС; о приемке услуг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 ст.7.31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3F0DF8" w:rsidRPr="004A62DF" w:rsidRDefault="003F0DF8" w:rsidP="003F0D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и сроков оплаты  по контракту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.5 ст.7.32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3F0DF8" w:rsidRDefault="003F0DF8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7B" w:rsidRPr="00740C7B" w:rsidRDefault="00740C7B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83E4F" w:rsidRPr="00740C7B" w:rsidRDefault="003F0DF8" w:rsidP="003F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ГКУ по Челябинской области возбужденно дело об административном правонарушении по части 2 статьи 7.31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дело было назначено административное наказание в виде штрафа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20000,00 рублей.</w:t>
            </w:r>
          </w:p>
        </w:tc>
        <w:tc>
          <w:tcPr>
            <w:tcW w:w="1667" w:type="dxa"/>
          </w:tcPr>
          <w:p w:rsidR="00B83E4F" w:rsidRPr="00740C7B" w:rsidRDefault="00B83E4F" w:rsidP="0074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4F" w:rsidTr="00B83E4F">
        <w:tc>
          <w:tcPr>
            <w:tcW w:w="534" w:type="dxa"/>
          </w:tcPr>
          <w:p w:rsidR="00B83E4F" w:rsidRDefault="003F0DF8" w:rsidP="00B83E4F">
            <w:r>
              <w:lastRenderedPageBreak/>
              <w:t>3</w:t>
            </w:r>
          </w:p>
        </w:tc>
        <w:tc>
          <w:tcPr>
            <w:tcW w:w="2976" w:type="dxa"/>
          </w:tcPr>
          <w:p w:rsidR="00B83E4F" w:rsidRPr="00DB51CE" w:rsidRDefault="003F0DF8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Светлогорская средняя общеобразовательная школа Агаповского муниципального района</w:t>
            </w:r>
          </w:p>
        </w:tc>
        <w:tc>
          <w:tcPr>
            <w:tcW w:w="1418" w:type="dxa"/>
          </w:tcPr>
          <w:p w:rsidR="00B83E4F" w:rsidRPr="00DB51CE" w:rsidRDefault="003F0DF8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2551" w:type="dxa"/>
          </w:tcPr>
          <w:p w:rsidR="00B83E4F" w:rsidRPr="00DB51CE" w:rsidRDefault="003F0DF8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Часть 8 статьи 99 44-ФЗ</w:t>
            </w:r>
          </w:p>
        </w:tc>
        <w:tc>
          <w:tcPr>
            <w:tcW w:w="3610" w:type="dxa"/>
          </w:tcPr>
          <w:p w:rsidR="00B83E4F" w:rsidRPr="00DB51CE" w:rsidRDefault="003F0DF8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оплата ч.1 ст.7.32.5 </w:t>
            </w:r>
            <w:proofErr w:type="spell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3F0DF8" w:rsidRPr="00DB51CE" w:rsidRDefault="00DB51CE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размещение </w:t>
            </w:r>
            <w:proofErr w:type="gram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.1.3 ст.7.30 </w:t>
            </w:r>
            <w:proofErr w:type="spell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769" w:type="dxa"/>
          </w:tcPr>
          <w:p w:rsidR="00B83E4F" w:rsidRPr="00DB51CE" w:rsidRDefault="00DB51CE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В ГКУ по Челябинской области возбужденно дело об административном правонарушении по части 2 статьи 7.31 </w:t>
            </w:r>
            <w:proofErr w:type="spell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proofErr w:type="gram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дело было назначено административное наказание в виде штрафа в размере 20000,00 рублей.</w:t>
            </w:r>
          </w:p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764E99" w:rsidP="00B83E4F">
            <w:r>
              <w:t>4</w:t>
            </w:r>
          </w:p>
        </w:tc>
        <w:tc>
          <w:tcPr>
            <w:tcW w:w="2976" w:type="dxa"/>
          </w:tcPr>
          <w:p w:rsidR="00B83E4F" w:rsidRPr="00DB51CE" w:rsidRDefault="00764E99" w:rsidP="00DB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 </w:t>
            </w:r>
            <w:proofErr w:type="gramStart"/>
            <w:r>
              <w:rPr>
                <w:rFonts w:ascii="Times New Roman" w:hAnsi="Times New Roman" w:cs="Times New Roman"/>
              </w:rPr>
              <w:t>Буранное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</w:rPr>
              <w:t>В.М.Волынцева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B51CE" w:rsidRDefault="00764E99" w:rsidP="00B83E4F">
            <w:r>
              <w:t>2018</w:t>
            </w:r>
          </w:p>
        </w:tc>
        <w:tc>
          <w:tcPr>
            <w:tcW w:w="2551" w:type="dxa"/>
          </w:tcPr>
          <w:p w:rsidR="00B83E4F" w:rsidRPr="00A21972" w:rsidRDefault="00764E99" w:rsidP="00DB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Части 8 статьи 99 44-ФЗ</w:t>
            </w:r>
          </w:p>
        </w:tc>
        <w:tc>
          <w:tcPr>
            <w:tcW w:w="3610" w:type="dxa"/>
          </w:tcPr>
          <w:p w:rsidR="00B83E4F" w:rsidRPr="00A21972" w:rsidRDefault="00764E99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размещение информации 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.3 ст.7.30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64E99" w:rsidRPr="00A21972" w:rsidRDefault="00764E99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Просрочка контрактов 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.1.3 ст.7.30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69" w:type="dxa"/>
          </w:tcPr>
          <w:p w:rsidR="00B83E4F" w:rsidRPr="00A21972" w:rsidRDefault="00764E99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Акт по решению и согласованию Главы Агаповского муниципального района не направлен в ГКУ Челябинской области.</w:t>
            </w:r>
          </w:p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764E99" w:rsidP="00B83E4F">
            <w:r>
              <w:lastRenderedPageBreak/>
              <w:t>5</w:t>
            </w:r>
          </w:p>
        </w:tc>
        <w:tc>
          <w:tcPr>
            <w:tcW w:w="2976" w:type="dxa"/>
          </w:tcPr>
          <w:p w:rsidR="00B83E4F" w:rsidRPr="00A21972" w:rsidRDefault="00A21972" w:rsidP="00A21972">
            <w:pPr>
              <w:rPr>
                <w:sz w:val="24"/>
                <w:szCs w:val="24"/>
              </w:rPr>
            </w:pPr>
            <w:r w:rsidRPr="00A21972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A2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«Центр развития ребёнка детский сад «</w:t>
            </w:r>
            <w:r w:rsidRPr="00A219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Берёзка</w:t>
            </w:r>
            <w:r w:rsidRPr="00A2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A21972">
              <w:rPr>
                <w:rFonts w:ascii="Times New Roman" w:hAnsi="Times New Roman"/>
                <w:sz w:val="24"/>
                <w:szCs w:val="24"/>
              </w:rPr>
              <w:t>Агаповского муниципального района</w:t>
            </w:r>
          </w:p>
        </w:tc>
        <w:tc>
          <w:tcPr>
            <w:tcW w:w="1418" w:type="dxa"/>
          </w:tcPr>
          <w:p w:rsidR="00B83E4F" w:rsidRDefault="00A21972" w:rsidP="00B83E4F">
            <w:r>
              <w:t>2018</w:t>
            </w:r>
          </w:p>
        </w:tc>
        <w:tc>
          <w:tcPr>
            <w:tcW w:w="2551" w:type="dxa"/>
          </w:tcPr>
          <w:p w:rsidR="00B83E4F" w:rsidRPr="00A21972" w:rsidRDefault="00A21972" w:rsidP="00B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Части 8 статьи 99 44-ФЗ</w:t>
            </w:r>
          </w:p>
        </w:tc>
        <w:tc>
          <w:tcPr>
            <w:tcW w:w="3610" w:type="dxa"/>
          </w:tcPr>
          <w:p w:rsidR="00A21972" w:rsidRPr="00A21972" w:rsidRDefault="00A21972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просрочка оплаты ч.1 ст.7.32.5КоА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от 30-50 тыс.руб.) </w:t>
            </w:r>
          </w:p>
          <w:p w:rsidR="00A21972" w:rsidRPr="00A21972" w:rsidRDefault="00A21972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просрочка контрактов ч.1.3 ст.7.30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(15 тыс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21972" w:rsidRPr="00A21972" w:rsidRDefault="00A21972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просрочка размещения этапа контракта ч.1.3 ст.7.30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(15 тыс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21972" w:rsidRPr="00A21972" w:rsidRDefault="00A21972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нет экспертизы ч.8 ст.7.32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(20 тыс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B83E4F" w:rsidRPr="00A21972" w:rsidRDefault="00B83E4F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21972" w:rsidRPr="00A21972" w:rsidRDefault="00A21972" w:rsidP="00A21972">
            <w:pPr>
              <w:widowControl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Акт и информация о нарушениях, содержащих признаки административных правонарушений, направлены в Главное контрольное управление Челябинской области.</w:t>
            </w:r>
          </w:p>
          <w:p w:rsidR="00B83E4F" w:rsidRPr="00A21972" w:rsidRDefault="00A21972" w:rsidP="00A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В ГКУ по Челябинской области возбужденно дело об административном правонарушении по части 2 статьи 7.31 </w:t>
            </w:r>
            <w:proofErr w:type="spell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A2197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дело было вынесено устное замечание.</w:t>
            </w:r>
          </w:p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B83E4F" w:rsidP="00B83E4F"/>
        </w:tc>
        <w:tc>
          <w:tcPr>
            <w:tcW w:w="2976" w:type="dxa"/>
          </w:tcPr>
          <w:p w:rsidR="00B83E4F" w:rsidRDefault="00B83E4F" w:rsidP="00B83E4F"/>
        </w:tc>
        <w:tc>
          <w:tcPr>
            <w:tcW w:w="1418" w:type="dxa"/>
          </w:tcPr>
          <w:p w:rsidR="00B83E4F" w:rsidRDefault="00B83E4F" w:rsidP="00B83E4F"/>
        </w:tc>
        <w:tc>
          <w:tcPr>
            <w:tcW w:w="2551" w:type="dxa"/>
          </w:tcPr>
          <w:p w:rsidR="00B83E4F" w:rsidRDefault="00B83E4F" w:rsidP="00B83E4F"/>
        </w:tc>
        <w:tc>
          <w:tcPr>
            <w:tcW w:w="3610" w:type="dxa"/>
          </w:tcPr>
          <w:p w:rsidR="00B83E4F" w:rsidRDefault="00B83E4F" w:rsidP="00B83E4F"/>
        </w:tc>
        <w:tc>
          <w:tcPr>
            <w:tcW w:w="2769" w:type="dxa"/>
          </w:tcPr>
          <w:p w:rsidR="00B83E4F" w:rsidRDefault="00B83E4F" w:rsidP="00B83E4F"/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B83E4F" w:rsidP="00B83E4F"/>
        </w:tc>
        <w:tc>
          <w:tcPr>
            <w:tcW w:w="2976" w:type="dxa"/>
          </w:tcPr>
          <w:p w:rsidR="00B83E4F" w:rsidRDefault="00B83E4F" w:rsidP="00B83E4F"/>
        </w:tc>
        <w:tc>
          <w:tcPr>
            <w:tcW w:w="1418" w:type="dxa"/>
          </w:tcPr>
          <w:p w:rsidR="00B83E4F" w:rsidRDefault="00B83E4F" w:rsidP="00B83E4F"/>
        </w:tc>
        <w:tc>
          <w:tcPr>
            <w:tcW w:w="2551" w:type="dxa"/>
          </w:tcPr>
          <w:p w:rsidR="00B83E4F" w:rsidRDefault="00B83E4F" w:rsidP="00B83E4F"/>
        </w:tc>
        <w:tc>
          <w:tcPr>
            <w:tcW w:w="3610" w:type="dxa"/>
          </w:tcPr>
          <w:p w:rsidR="00B83E4F" w:rsidRDefault="00B83E4F" w:rsidP="00B83E4F"/>
        </w:tc>
        <w:tc>
          <w:tcPr>
            <w:tcW w:w="2769" w:type="dxa"/>
          </w:tcPr>
          <w:p w:rsidR="00B83E4F" w:rsidRDefault="00B83E4F" w:rsidP="00B83E4F"/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B83E4F" w:rsidP="00B83E4F"/>
        </w:tc>
        <w:tc>
          <w:tcPr>
            <w:tcW w:w="2976" w:type="dxa"/>
          </w:tcPr>
          <w:p w:rsidR="00B83E4F" w:rsidRDefault="00B83E4F" w:rsidP="00B83E4F"/>
        </w:tc>
        <w:tc>
          <w:tcPr>
            <w:tcW w:w="1418" w:type="dxa"/>
          </w:tcPr>
          <w:p w:rsidR="00B83E4F" w:rsidRDefault="00B83E4F" w:rsidP="00B83E4F"/>
        </w:tc>
        <w:tc>
          <w:tcPr>
            <w:tcW w:w="2551" w:type="dxa"/>
          </w:tcPr>
          <w:p w:rsidR="00B83E4F" w:rsidRDefault="00B83E4F" w:rsidP="00B83E4F"/>
        </w:tc>
        <w:tc>
          <w:tcPr>
            <w:tcW w:w="3610" w:type="dxa"/>
          </w:tcPr>
          <w:p w:rsidR="00B83E4F" w:rsidRDefault="00B83E4F" w:rsidP="00B83E4F"/>
        </w:tc>
        <w:tc>
          <w:tcPr>
            <w:tcW w:w="2769" w:type="dxa"/>
          </w:tcPr>
          <w:p w:rsidR="00B83E4F" w:rsidRDefault="00B83E4F" w:rsidP="00B83E4F"/>
        </w:tc>
        <w:tc>
          <w:tcPr>
            <w:tcW w:w="1667" w:type="dxa"/>
          </w:tcPr>
          <w:p w:rsidR="00B83E4F" w:rsidRDefault="00B83E4F" w:rsidP="00B83E4F"/>
        </w:tc>
      </w:tr>
      <w:tr w:rsidR="00B83E4F" w:rsidTr="00B83E4F">
        <w:tc>
          <w:tcPr>
            <w:tcW w:w="534" w:type="dxa"/>
          </w:tcPr>
          <w:p w:rsidR="00B83E4F" w:rsidRDefault="00B83E4F" w:rsidP="00B83E4F"/>
        </w:tc>
        <w:tc>
          <w:tcPr>
            <w:tcW w:w="2976" w:type="dxa"/>
          </w:tcPr>
          <w:p w:rsidR="00B83E4F" w:rsidRDefault="00B83E4F" w:rsidP="00B83E4F"/>
        </w:tc>
        <w:tc>
          <w:tcPr>
            <w:tcW w:w="1418" w:type="dxa"/>
          </w:tcPr>
          <w:p w:rsidR="00B83E4F" w:rsidRDefault="00B83E4F" w:rsidP="00B83E4F"/>
        </w:tc>
        <w:tc>
          <w:tcPr>
            <w:tcW w:w="2551" w:type="dxa"/>
          </w:tcPr>
          <w:p w:rsidR="00B83E4F" w:rsidRDefault="00B83E4F" w:rsidP="00B83E4F"/>
        </w:tc>
        <w:tc>
          <w:tcPr>
            <w:tcW w:w="3610" w:type="dxa"/>
          </w:tcPr>
          <w:p w:rsidR="00B83E4F" w:rsidRDefault="00B83E4F" w:rsidP="00B83E4F"/>
        </w:tc>
        <w:tc>
          <w:tcPr>
            <w:tcW w:w="2769" w:type="dxa"/>
          </w:tcPr>
          <w:p w:rsidR="00B83E4F" w:rsidRDefault="00B83E4F" w:rsidP="00B83E4F"/>
        </w:tc>
        <w:tc>
          <w:tcPr>
            <w:tcW w:w="1667" w:type="dxa"/>
          </w:tcPr>
          <w:p w:rsidR="00B83E4F" w:rsidRDefault="00B83E4F" w:rsidP="00B83E4F"/>
        </w:tc>
      </w:tr>
    </w:tbl>
    <w:p w:rsidR="00473BB8" w:rsidRPr="00B83E4F" w:rsidRDefault="00473BB8" w:rsidP="00B83E4F"/>
    <w:sectPr w:rsidR="00473BB8" w:rsidRPr="00B83E4F" w:rsidSect="00B83E4F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BB8"/>
    <w:rsid w:val="000F22E6"/>
    <w:rsid w:val="003F0DF8"/>
    <w:rsid w:val="00473BB8"/>
    <w:rsid w:val="006603AB"/>
    <w:rsid w:val="00740C7B"/>
    <w:rsid w:val="00764E99"/>
    <w:rsid w:val="00A21972"/>
    <w:rsid w:val="00B83E4F"/>
    <w:rsid w:val="00C425F7"/>
    <w:rsid w:val="00CB3579"/>
    <w:rsid w:val="00DB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Контроля</cp:lastModifiedBy>
  <cp:revision>5</cp:revision>
  <cp:lastPrinted>2019-05-07T06:37:00Z</cp:lastPrinted>
  <dcterms:created xsi:type="dcterms:W3CDTF">2019-08-12T08:59:00Z</dcterms:created>
  <dcterms:modified xsi:type="dcterms:W3CDTF">2019-08-26T03:22:00Z</dcterms:modified>
</cp:coreProperties>
</file>