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9" w:rsidRDefault="00125C79" w:rsidP="00125C79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2501265</wp:posOffset>
            </wp:positionH>
            <wp:positionV relativeFrom="paragraph">
              <wp:posOffset>-501015</wp:posOffset>
            </wp:positionV>
            <wp:extent cx="828675" cy="1057275"/>
            <wp:effectExtent l="19050" t="0" r="952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125C79" w:rsidRDefault="00125C79" w:rsidP="00125C79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АГАПОВСКОГО МУНИЦИПАЛЬНОГО РАЙОНА</w:t>
      </w:r>
    </w:p>
    <w:p w:rsidR="00125C79" w:rsidRDefault="00125C79" w:rsidP="00125C79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25C79" w:rsidRDefault="00125C79" w:rsidP="00125C79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25C79" w:rsidRPr="00125C79" w:rsidRDefault="00125C79" w:rsidP="00125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08.06.2015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190</w:t>
      </w:r>
    </w:p>
    <w:p w:rsidR="009D2BC7" w:rsidRDefault="00125C79" w:rsidP="0012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 xml:space="preserve">Об утверждении Перечня  </w:t>
      </w:r>
      <w:proofErr w:type="gramStart"/>
      <w:r w:rsidRPr="00125C7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и муниципальных услуг, предоставл</w:t>
      </w:r>
      <w:r>
        <w:rPr>
          <w:rFonts w:ascii="Times New Roman" w:hAnsi="Times New Roman" w:cs="Times New Roman"/>
          <w:sz w:val="28"/>
          <w:szCs w:val="28"/>
        </w:rPr>
        <w:t>яемых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Агаповского </w:t>
      </w:r>
    </w:p>
    <w:p w:rsid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</w:t>
      </w:r>
      <w:r w:rsidR="009B3EE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ей 9 Федерального закона</w:t>
      </w:r>
      <w:r w:rsidRPr="00125C79">
        <w:rPr>
          <w:rFonts w:ascii="Times New Roman" w:hAnsi="Times New Roman" w:cs="Times New Roman"/>
          <w:sz w:val="28"/>
          <w:szCs w:val="28"/>
        </w:rPr>
        <w:t xml:space="preserve"> от 27.07.2010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5C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79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7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7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Федерации»: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79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государственных и муниципальных услуг, предоставляемых органами местного самоуправления Агаповского муниципального района. 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распоряжения администрации Агаповского муниципального района Челябинской области: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от 24.10.2012 г. № 302 «Об утверждении Перечня  государственных и муниципальных услуг, предоставляемых органами местного самоуправления в Агаповском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C79">
        <w:rPr>
          <w:rFonts w:ascii="Times New Roman" w:hAnsi="Times New Roman" w:cs="Times New Roman"/>
          <w:sz w:val="28"/>
          <w:szCs w:val="28"/>
        </w:rPr>
        <w:t>;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от 19.11.2012 № 323 «О внесении изменений в распоряжение администрации Агаповского муниципального района от 24.10.2012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79">
        <w:rPr>
          <w:rFonts w:ascii="Times New Roman" w:hAnsi="Times New Roman" w:cs="Times New Roman"/>
          <w:sz w:val="28"/>
          <w:szCs w:val="28"/>
        </w:rPr>
        <w:t xml:space="preserve">г. № 302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Pr="00125C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предоставляемых органами местного самоуправления в Агаповском муниципальном районе».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3.</w:t>
      </w:r>
      <w:r w:rsidR="00CF30DE">
        <w:rPr>
          <w:rFonts w:ascii="Times New Roman" w:hAnsi="Times New Roman" w:cs="Times New Roman"/>
          <w:sz w:val="28"/>
          <w:szCs w:val="28"/>
        </w:rPr>
        <w:t xml:space="preserve"> </w:t>
      </w:r>
      <w:r w:rsidRPr="00125C79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5C79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proofErr w:type="gramStart"/>
      <w:r w:rsidRPr="00125C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5C79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 и опубликовать в районной газете «Звезда».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>4. Организацию выполнения настоящего распоряжения возложить на первого заместителя главы Агаповского района по общим вопросам Скрыльникову О.Г.</w:t>
      </w: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C79" w:rsidRPr="00125C79" w:rsidRDefault="00125C79" w:rsidP="0012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79">
        <w:rPr>
          <w:rFonts w:ascii="Times New Roman" w:hAnsi="Times New Roman" w:cs="Times New Roman"/>
          <w:sz w:val="28"/>
          <w:szCs w:val="28"/>
        </w:rPr>
        <w:t xml:space="preserve">Глава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25C79">
        <w:rPr>
          <w:rFonts w:ascii="Times New Roman" w:hAnsi="Times New Roman" w:cs="Times New Roman"/>
          <w:sz w:val="28"/>
          <w:szCs w:val="28"/>
        </w:rPr>
        <w:t xml:space="preserve">    А.Н. Домбаев</w:t>
      </w:r>
    </w:p>
    <w:p w:rsidR="00125C79" w:rsidRPr="00125C79" w:rsidRDefault="00125C79" w:rsidP="00125C79">
      <w:pPr>
        <w:pStyle w:val="a5"/>
        <w:ind w:right="153"/>
        <w:rPr>
          <w:sz w:val="28"/>
          <w:szCs w:val="28"/>
        </w:rPr>
      </w:pPr>
    </w:p>
    <w:p w:rsidR="00125C79" w:rsidRPr="00125C79" w:rsidRDefault="00125C79" w:rsidP="00125C79">
      <w:pPr>
        <w:pStyle w:val="a5"/>
        <w:spacing w:before="4"/>
        <w:ind w:right="-2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125C79">
        <w:rPr>
          <w:sz w:val="28"/>
          <w:szCs w:val="28"/>
        </w:rPr>
        <w:t>УТВ</w:t>
      </w:r>
      <w:r>
        <w:rPr>
          <w:sz w:val="28"/>
          <w:szCs w:val="28"/>
        </w:rPr>
        <w:t>ЕРЖДЕН</w:t>
      </w:r>
    </w:p>
    <w:p w:rsidR="00125C79" w:rsidRDefault="00125C79" w:rsidP="00125C79">
      <w:pPr>
        <w:pStyle w:val="a5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25C79">
        <w:rPr>
          <w:sz w:val="28"/>
          <w:szCs w:val="28"/>
        </w:rPr>
        <w:t>распоря</w:t>
      </w:r>
      <w:r>
        <w:rPr>
          <w:sz w:val="28"/>
          <w:szCs w:val="28"/>
        </w:rPr>
        <w:t>жением администрации</w:t>
      </w:r>
    </w:p>
    <w:p w:rsidR="00125C79" w:rsidRDefault="00125C79" w:rsidP="00125C79">
      <w:pPr>
        <w:pStyle w:val="a5"/>
        <w:ind w:right="-2"/>
        <w:jc w:val="right"/>
        <w:rPr>
          <w:sz w:val="28"/>
          <w:szCs w:val="28"/>
        </w:rPr>
      </w:pPr>
      <w:r w:rsidRPr="00125C79">
        <w:rPr>
          <w:sz w:val="28"/>
          <w:szCs w:val="28"/>
        </w:rPr>
        <w:t>Агаповского муниципального район</w:t>
      </w:r>
      <w:r>
        <w:rPr>
          <w:sz w:val="28"/>
          <w:szCs w:val="28"/>
        </w:rPr>
        <w:t>а</w:t>
      </w:r>
    </w:p>
    <w:p w:rsidR="00125C79" w:rsidRDefault="00125C79" w:rsidP="00125C79">
      <w:pPr>
        <w:pStyle w:val="a5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25C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5C79">
        <w:rPr>
          <w:sz w:val="28"/>
          <w:szCs w:val="28"/>
        </w:rPr>
        <w:t>08.06. 2015 г. №</w:t>
      </w:r>
      <w:r>
        <w:rPr>
          <w:sz w:val="28"/>
          <w:szCs w:val="28"/>
        </w:rPr>
        <w:t xml:space="preserve"> </w:t>
      </w:r>
      <w:r w:rsidRPr="00125C79">
        <w:rPr>
          <w:sz w:val="28"/>
          <w:szCs w:val="28"/>
        </w:rPr>
        <w:t>190</w:t>
      </w:r>
    </w:p>
    <w:p w:rsidR="00125C79" w:rsidRDefault="00125C79" w:rsidP="00125C79">
      <w:pPr>
        <w:pStyle w:val="a5"/>
        <w:ind w:left="6096" w:right="-2"/>
        <w:jc w:val="center"/>
        <w:rPr>
          <w:sz w:val="28"/>
          <w:szCs w:val="28"/>
        </w:rPr>
      </w:pPr>
    </w:p>
    <w:p w:rsidR="00125C79" w:rsidRPr="00125C79" w:rsidRDefault="00125C79" w:rsidP="00125C79">
      <w:pPr>
        <w:pStyle w:val="a5"/>
        <w:ind w:right="-2"/>
        <w:rPr>
          <w:bCs/>
          <w:color w:val="231F27"/>
          <w:sz w:val="28"/>
          <w:szCs w:val="28"/>
        </w:rPr>
      </w:pPr>
      <w:r>
        <w:rPr>
          <w:bCs/>
          <w:color w:val="231F27"/>
          <w:sz w:val="28"/>
          <w:szCs w:val="28"/>
        </w:rPr>
        <w:t xml:space="preserve">                                               </w:t>
      </w:r>
      <w:r w:rsidRPr="00125C79">
        <w:rPr>
          <w:bCs/>
          <w:color w:val="231F27"/>
          <w:sz w:val="28"/>
          <w:szCs w:val="28"/>
        </w:rPr>
        <w:t>Перечень (реестр)</w:t>
      </w:r>
    </w:p>
    <w:p w:rsidR="00125C79" w:rsidRDefault="00125C79" w:rsidP="00125C79">
      <w:pPr>
        <w:pStyle w:val="a5"/>
        <w:spacing w:before="4"/>
        <w:ind w:right="1204"/>
        <w:jc w:val="center"/>
        <w:rPr>
          <w:bCs/>
          <w:color w:val="231F27"/>
          <w:sz w:val="28"/>
          <w:szCs w:val="28"/>
        </w:rPr>
      </w:pPr>
      <w:r w:rsidRPr="00125C79">
        <w:rPr>
          <w:bCs/>
          <w:color w:val="3C3940"/>
          <w:sz w:val="28"/>
          <w:szCs w:val="28"/>
        </w:rPr>
        <w:t>му</w:t>
      </w:r>
      <w:r w:rsidRPr="00125C79">
        <w:rPr>
          <w:bCs/>
          <w:color w:val="231F27"/>
          <w:sz w:val="28"/>
          <w:szCs w:val="28"/>
        </w:rPr>
        <w:t>ниципальных и госу</w:t>
      </w:r>
      <w:r w:rsidRPr="00125C79">
        <w:rPr>
          <w:bCs/>
          <w:color w:val="3C3940"/>
          <w:sz w:val="28"/>
          <w:szCs w:val="28"/>
        </w:rPr>
        <w:t>д</w:t>
      </w:r>
      <w:r w:rsidRPr="00125C79">
        <w:rPr>
          <w:bCs/>
          <w:color w:val="231F27"/>
          <w:sz w:val="28"/>
          <w:szCs w:val="28"/>
        </w:rPr>
        <w:t xml:space="preserve">арственных </w:t>
      </w:r>
      <w:r w:rsidRPr="00125C79">
        <w:rPr>
          <w:bCs/>
          <w:color w:val="3C3940"/>
          <w:sz w:val="28"/>
          <w:szCs w:val="28"/>
        </w:rPr>
        <w:t>у</w:t>
      </w:r>
      <w:r w:rsidRPr="00125C79">
        <w:rPr>
          <w:bCs/>
          <w:color w:val="231F27"/>
          <w:sz w:val="28"/>
          <w:szCs w:val="28"/>
        </w:rPr>
        <w:t>с</w:t>
      </w:r>
      <w:r w:rsidRPr="00125C79">
        <w:rPr>
          <w:bCs/>
          <w:color w:val="3C3940"/>
          <w:sz w:val="28"/>
          <w:szCs w:val="28"/>
        </w:rPr>
        <w:t>лу</w:t>
      </w:r>
      <w:r>
        <w:rPr>
          <w:bCs/>
          <w:color w:val="231F27"/>
          <w:sz w:val="28"/>
          <w:szCs w:val="28"/>
        </w:rPr>
        <w:t>г,</w:t>
      </w:r>
    </w:p>
    <w:p w:rsidR="00125C79" w:rsidRDefault="00125C79" w:rsidP="00125C79">
      <w:pPr>
        <w:pStyle w:val="a5"/>
        <w:spacing w:before="4"/>
        <w:ind w:right="1204"/>
        <w:jc w:val="center"/>
        <w:rPr>
          <w:bCs/>
          <w:color w:val="231F27"/>
          <w:sz w:val="28"/>
          <w:szCs w:val="28"/>
        </w:rPr>
      </w:pPr>
      <w:proofErr w:type="gramStart"/>
      <w:r w:rsidRPr="00125C79">
        <w:rPr>
          <w:bCs/>
          <w:color w:val="231F27"/>
          <w:sz w:val="28"/>
          <w:szCs w:val="28"/>
        </w:rPr>
        <w:t>пре</w:t>
      </w:r>
      <w:r w:rsidRPr="00125C79">
        <w:rPr>
          <w:bCs/>
          <w:color w:val="3C3940"/>
          <w:sz w:val="28"/>
          <w:szCs w:val="28"/>
        </w:rPr>
        <w:t>д</w:t>
      </w:r>
      <w:r w:rsidRPr="00125C79">
        <w:rPr>
          <w:bCs/>
          <w:color w:val="231F27"/>
          <w:sz w:val="28"/>
          <w:szCs w:val="28"/>
        </w:rPr>
        <w:t>ос</w:t>
      </w:r>
      <w:r w:rsidRPr="00125C79">
        <w:rPr>
          <w:bCs/>
          <w:color w:val="3C3940"/>
          <w:sz w:val="28"/>
          <w:szCs w:val="28"/>
        </w:rPr>
        <w:t>т</w:t>
      </w:r>
      <w:r w:rsidRPr="00125C79">
        <w:rPr>
          <w:bCs/>
          <w:color w:val="231F27"/>
          <w:sz w:val="28"/>
          <w:szCs w:val="28"/>
        </w:rPr>
        <w:t>ав</w:t>
      </w:r>
      <w:r w:rsidRPr="00125C79">
        <w:rPr>
          <w:bCs/>
          <w:color w:val="3C3940"/>
          <w:sz w:val="28"/>
          <w:szCs w:val="28"/>
        </w:rPr>
        <w:t>л</w:t>
      </w:r>
      <w:r w:rsidRPr="00125C79">
        <w:rPr>
          <w:bCs/>
          <w:color w:val="231F27"/>
          <w:sz w:val="28"/>
          <w:szCs w:val="28"/>
        </w:rPr>
        <w:t>яе</w:t>
      </w:r>
      <w:r w:rsidRPr="00125C79">
        <w:rPr>
          <w:bCs/>
          <w:color w:val="3C3940"/>
          <w:sz w:val="28"/>
          <w:szCs w:val="28"/>
        </w:rPr>
        <w:t>м</w:t>
      </w:r>
      <w:r w:rsidRPr="00125C79">
        <w:rPr>
          <w:bCs/>
          <w:color w:val="231F27"/>
          <w:sz w:val="28"/>
          <w:szCs w:val="28"/>
        </w:rPr>
        <w:t>ы</w:t>
      </w:r>
      <w:r w:rsidRPr="00125C79">
        <w:rPr>
          <w:bCs/>
          <w:color w:val="3C3940"/>
          <w:sz w:val="28"/>
          <w:szCs w:val="28"/>
        </w:rPr>
        <w:t>х</w:t>
      </w:r>
      <w:proofErr w:type="gramEnd"/>
      <w:r w:rsidRPr="00125C79">
        <w:rPr>
          <w:bCs/>
          <w:color w:val="3C3940"/>
          <w:sz w:val="28"/>
          <w:szCs w:val="28"/>
        </w:rPr>
        <w:t xml:space="preserve"> о</w:t>
      </w:r>
      <w:r w:rsidRPr="00125C79">
        <w:rPr>
          <w:bCs/>
          <w:color w:val="231F27"/>
          <w:sz w:val="28"/>
          <w:szCs w:val="28"/>
        </w:rPr>
        <w:t>р</w:t>
      </w:r>
      <w:r w:rsidRPr="00125C79">
        <w:rPr>
          <w:bCs/>
          <w:color w:val="3C3940"/>
          <w:sz w:val="28"/>
          <w:szCs w:val="28"/>
        </w:rPr>
        <w:t>г</w:t>
      </w:r>
      <w:r w:rsidRPr="00125C79">
        <w:rPr>
          <w:bCs/>
          <w:color w:val="231F27"/>
          <w:sz w:val="28"/>
          <w:szCs w:val="28"/>
        </w:rPr>
        <w:t>а</w:t>
      </w:r>
      <w:r w:rsidRPr="00125C79">
        <w:rPr>
          <w:bCs/>
          <w:color w:val="3C3940"/>
          <w:sz w:val="28"/>
          <w:szCs w:val="28"/>
        </w:rPr>
        <w:t>н</w:t>
      </w:r>
      <w:r w:rsidRPr="00125C79">
        <w:rPr>
          <w:bCs/>
          <w:color w:val="231F27"/>
          <w:sz w:val="28"/>
          <w:szCs w:val="28"/>
        </w:rPr>
        <w:t>а</w:t>
      </w:r>
      <w:r>
        <w:rPr>
          <w:bCs/>
          <w:color w:val="3C3940"/>
          <w:sz w:val="28"/>
          <w:szCs w:val="28"/>
        </w:rPr>
        <w:t xml:space="preserve">ми </w:t>
      </w:r>
      <w:r w:rsidRPr="00125C79">
        <w:rPr>
          <w:bCs/>
          <w:color w:val="3C3940"/>
          <w:sz w:val="28"/>
          <w:szCs w:val="28"/>
        </w:rPr>
        <w:t>м</w:t>
      </w:r>
      <w:r w:rsidRPr="00125C79">
        <w:rPr>
          <w:bCs/>
          <w:color w:val="231F27"/>
          <w:sz w:val="28"/>
          <w:szCs w:val="28"/>
        </w:rPr>
        <w:t>естного само</w:t>
      </w:r>
      <w:r w:rsidRPr="00125C79">
        <w:rPr>
          <w:bCs/>
          <w:color w:val="3C3940"/>
          <w:sz w:val="28"/>
          <w:szCs w:val="28"/>
        </w:rPr>
        <w:t>у</w:t>
      </w:r>
      <w:r>
        <w:rPr>
          <w:bCs/>
          <w:color w:val="231F27"/>
          <w:sz w:val="28"/>
          <w:szCs w:val="28"/>
        </w:rPr>
        <w:t>правления</w:t>
      </w:r>
    </w:p>
    <w:p w:rsidR="00125C79" w:rsidRPr="007324FA" w:rsidRDefault="00125C79" w:rsidP="00125C79">
      <w:pPr>
        <w:pStyle w:val="a5"/>
        <w:spacing w:before="4"/>
        <w:ind w:right="1204"/>
        <w:jc w:val="center"/>
        <w:rPr>
          <w:color w:val="5D5B61"/>
          <w:w w:val="200"/>
          <w:sz w:val="20"/>
          <w:szCs w:val="20"/>
          <w:lang w:bidi="he-IL"/>
        </w:rPr>
      </w:pPr>
      <w:r w:rsidRPr="00125C79">
        <w:rPr>
          <w:color w:val="231F27"/>
          <w:sz w:val="28"/>
          <w:szCs w:val="28"/>
        </w:rPr>
        <w:t xml:space="preserve">Агаповского </w:t>
      </w:r>
      <w:r w:rsidRPr="00125C79">
        <w:rPr>
          <w:bCs/>
          <w:color w:val="231F27"/>
          <w:sz w:val="28"/>
          <w:szCs w:val="28"/>
        </w:rPr>
        <w:t>м</w:t>
      </w:r>
      <w:r w:rsidRPr="00125C79">
        <w:rPr>
          <w:bCs/>
          <w:color w:val="3C3940"/>
          <w:sz w:val="28"/>
          <w:szCs w:val="28"/>
        </w:rPr>
        <w:t>у</w:t>
      </w:r>
      <w:r w:rsidRPr="00125C79">
        <w:rPr>
          <w:bCs/>
          <w:color w:val="231F27"/>
          <w:sz w:val="28"/>
          <w:szCs w:val="28"/>
        </w:rPr>
        <w:t>ниципа</w:t>
      </w:r>
      <w:r w:rsidRPr="00125C79">
        <w:rPr>
          <w:bCs/>
          <w:color w:val="3C3940"/>
          <w:sz w:val="28"/>
          <w:szCs w:val="28"/>
        </w:rPr>
        <w:t>л</w:t>
      </w:r>
      <w:r w:rsidRPr="00125C79">
        <w:rPr>
          <w:bCs/>
          <w:color w:val="231F27"/>
          <w:sz w:val="28"/>
          <w:szCs w:val="28"/>
        </w:rPr>
        <w:t>ьного ра</w:t>
      </w:r>
      <w:r w:rsidRPr="00125C79">
        <w:rPr>
          <w:bCs/>
          <w:color w:val="3C3940"/>
          <w:sz w:val="28"/>
          <w:szCs w:val="28"/>
        </w:rPr>
        <w:t>й</w:t>
      </w:r>
      <w:r w:rsidRPr="00125C79">
        <w:rPr>
          <w:bCs/>
          <w:color w:val="231F27"/>
          <w:sz w:val="28"/>
          <w:szCs w:val="28"/>
        </w:rPr>
        <w:t>она</w:t>
      </w:r>
    </w:p>
    <w:p w:rsidR="00125C79" w:rsidRPr="007324FA" w:rsidRDefault="00125C79" w:rsidP="00125C7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138"/>
        <w:gridCol w:w="2898"/>
      </w:tblGrid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Административный </w:t>
            </w:r>
            <w:proofErr w:type="gramStart"/>
            <w:r w:rsidRPr="00125C79">
              <w:rPr>
                <w:rFonts w:ascii="Times New Roman" w:hAnsi="Times New Roman" w:cs="Times New Roman"/>
              </w:rPr>
              <w:t>регламент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утвержденный нормативно-правовым актом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25C79">
              <w:rPr>
                <w:rFonts w:ascii="Times New Roman" w:hAnsi="Times New Roman" w:cs="Times New Roman"/>
              </w:rPr>
              <w:t xml:space="preserve"> № 1324 от 26,08.2014г.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Поддержка субъектов малого и среднего предпринимательства (предоставление грантов, субсидий</w:t>
            </w:r>
            <w:proofErr w:type="gramStart"/>
            <w:r w:rsidRPr="00125C7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25C79">
              <w:rPr>
                <w:rFonts w:ascii="Times New Roman" w:hAnsi="Times New Roman" w:cs="Times New Roman"/>
              </w:rPr>
              <w:t xml:space="preserve"> № 1323 от26.08.2014г.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25C79">
              <w:rPr>
                <w:rFonts w:ascii="Times New Roman" w:hAnsi="Times New Roman" w:cs="Times New Roman"/>
              </w:rPr>
              <w:t>№ 182  от12.12.2015г.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разрешений на строительство, реконструкцию, капитальный ремонт объектов капитального строительства на территории Агаповского муниципального района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25C79">
              <w:rPr>
                <w:rFonts w:ascii="Times New Roman" w:hAnsi="Times New Roman" w:cs="Times New Roman"/>
              </w:rPr>
              <w:t>№ 1075 от 14.07.2014г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разрешений на ввод в эксплуатацию объектов капитального строительства на территории Агаповского  района за исключением объектов индивидуального жилищного  строительства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25C79">
              <w:rPr>
                <w:rFonts w:ascii="Times New Roman" w:hAnsi="Times New Roman" w:cs="Times New Roman"/>
              </w:rPr>
              <w:t>№ 1267 от 14.08.2014г.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разрешений на перевод жилых (нежилых) помещений в нежилые (жилые) помещения на территории Агаповского района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pStyle w:val="a5"/>
              <w:spacing w:after="160"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125C79">
              <w:rPr>
                <w:sz w:val="22"/>
                <w:szCs w:val="22"/>
                <w:lang w:eastAsia="en-US"/>
              </w:rPr>
              <w:t xml:space="preserve">Постановление администрации района </w:t>
            </w:r>
            <w:r w:rsidR="00EA28A2">
              <w:rPr>
                <w:sz w:val="22"/>
                <w:szCs w:val="22"/>
                <w:lang w:eastAsia="en-US"/>
              </w:rPr>
              <w:t xml:space="preserve">     </w:t>
            </w:r>
            <w:r w:rsidRPr="00125C79">
              <w:rPr>
                <w:sz w:val="22"/>
                <w:szCs w:val="22"/>
                <w:lang w:eastAsia="en-US"/>
              </w:rPr>
              <w:t>№ 1191 от 29.07.2014г.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 Согласование, Переустройство и (или) перепланировка жилого помещения на территории Агаповского муниципального района.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pStyle w:val="a5"/>
              <w:spacing w:after="160"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125C79">
              <w:rPr>
                <w:sz w:val="22"/>
                <w:szCs w:val="22"/>
                <w:lang w:eastAsia="en-US"/>
              </w:rPr>
              <w:t xml:space="preserve">Постановление администрации района </w:t>
            </w:r>
            <w:r w:rsidR="00EA28A2">
              <w:rPr>
                <w:sz w:val="22"/>
                <w:szCs w:val="22"/>
                <w:lang w:eastAsia="en-US"/>
              </w:rPr>
              <w:t xml:space="preserve">     </w:t>
            </w:r>
            <w:r w:rsidRPr="00125C79">
              <w:rPr>
                <w:sz w:val="22"/>
                <w:szCs w:val="22"/>
                <w:lang w:eastAsia="en-US"/>
              </w:rPr>
              <w:t>№</w:t>
            </w:r>
            <w:r w:rsidR="00EA28A2">
              <w:rPr>
                <w:sz w:val="22"/>
                <w:szCs w:val="22"/>
                <w:lang w:eastAsia="en-US"/>
              </w:rPr>
              <w:t xml:space="preserve"> </w:t>
            </w:r>
            <w:r w:rsidRPr="00125C79">
              <w:rPr>
                <w:sz w:val="22"/>
                <w:szCs w:val="22"/>
                <w:lang w:eastAsia="en-US"/>
              </w:rPr>
              <w:t>1190 от29.07.2014г.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</w:t>
            </w:r>
            <w:r w:rsidR="00EA28A2" w:rsidRPr="00125C79">
              <w:rPr>
                <w:rFonts w:ascii="Times New Roman" w:hAnsi="Times New Roman" w:cs="Times New Roman"/>
              </w:rPr>
              <w:t>объекта</w:t>
            </w:r>
            <w:r w:rsidRPr="00125C79">
              <w:rPr>
                <w:rFonts w:ascii="Times New Roman" w:hAnsi="Times New Roman" w:cs="Times New Roman"/>
              </w:rPr>
              <w:t xml:space="preserve"> индивидуального  жилищного строительства с привлечением средств материнского (семейного) капитала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pStyle w:val="a5"/>
              <w:spacing w:after="160"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125C79">
              <w:rPr>
                <w:sz w:val="22"/>
                <w:szCs w:val="22"/>
                <w:lang w:eastAsia="en-US"/>
              </w:rPr>
              <w:t>Постановление администрации Агаповского района № 1319 от 26.08.2014г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ордеров на производство земляных работ на территории Агаповского муниципального района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  </w:t>
            </w:r>
            <w:r w:rsidRPr="00125C79">
              <w:rPr>
                <w:rFonts w:ascii="Times New Roman" w:hAnsi="Times New Roman" w:cs="Times New Roman"/>
              </w:rPr>
              <w:t>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1268от 14.08.2014г.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специальных разрешений на автомобильные перевозки тяжеловесных и (ил</w:t>
            </w:r>
            <w:proofErr w:type="gramStart"/>
            <w:r w:rsidRPr="00125C79">
              <w:rPr>
                <w:rFonts w:ascii="Times New Roman" w:hAnsi="Times New Roman" w:cs="Times New Roman"/>
              </w:rPr>
              <w:t>и(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крупногабаритных грузов по маршрутам, проходящим полностью или частично по дорогам местного значения в границах Агаповского муниципального района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</w:t>
            </w:r>
            <w:r w:rsidRPr="00125C79">
              <w:rPr>
                <w:rFonts w:ascii="Times New Roman" w:hAnsi="Times New Roman" w:cs="Times New Roman"/>
              </w:rPr>
              <w:t>№ 1444 от 10.09.2014г.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в аренду имущества находящегося в муниципальной собственности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</w:t>
            </w:r>
            <w:r w:rsidRPr="00125C79">
              <w:rPr>
                <w:rFonts w:ascii="Times New Roman" w:hAnsi="Times New Roman" w:cs="Times New Roman"/>
              </w:rPr>
              <w:t>№ 1443 от 10.09.2014г.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Проведение проверок при осуществлении контроля по размещению наружной рекламы на территории Агаповского района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2571 24.12.2013г.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гражданину земельного участка, составляющего территорию садоводческого (огороднического) некоммерческого товарищества для ведения садоводства (огородничества).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pStyle w:val="a5"/>
              <w:spacing w:after="160"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Контроль исполнения нормативных правовых актов в сфере рекламы на территории Агаповского района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2572 от 24.12.2013г.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Исполнение запросов юридических и физических лиц и выдаче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  </w:t>
            </w:r>
            <w:r w:rsidRPr="00125C79">
              <w:rPr>
                <w:rFonts w:ascii="Times New Roman" w:hAnsi="Times New Roman" w:cs="Times New Roman"/>
              </w:rPr>
              <w:t>№ 925 от 01.07.2011г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2898" w:type="dxa"/>
          </w:tcPr>
          <w:p w:rsidR="00125C79" w:rsidRPr="00125C79" w:rsidRDefault="00125C79" w:rsidP="00EA28A2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№ 1001 от 12.07.2011г.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Оказание молодым семьям государственной поддержки по улучшению жилищных условий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района</w:t>
            </w:r>
            <w:r w:rsidR="00EA28A2">
              <w:rPr>
                <w:rFonts w:ascii="Times New Roman" w:hAnsi="Times New Roman" w:cs="Times New Roman"/>
              </w:rPr>
              <w:t xml:space="preserve">         </w:t>
            </w:r>
            <w:r w:rsidRPr="00125C79">
              <w:rPr>
                <w:rFonts w:ascii="Times New Roman" w:hAnsi="Times New Roman" w:cs="Times New Roman"/>
              </w:rPr>
              <w:t xml:space="preserve">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164 от 04.02.2011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Прием заявлений и выдача документов о согласовании границ земельных участков.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     </w:t>
            </w:r>
            <w:r w:rsidRPr="00125C79">
              <w:rPr>
                <w:rFonts w:ascii="Times New Roman" w:hAnsi="Times New Roman" w:cs="Times New Roman"/>
              </w:rPr>
              <w:t>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1186 от 26.06.2012г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Представление земельных участков, государственная собственность на которые не разграничена, в аренду, в собственность, в постоянное (бессрочное) пользование. 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района</w:t>
            </w:r>
            <w:r w:rsidR="00EA28A2">
              <w:rPr>
                <w:rFonts w:ascii="Times New Roman" w:hAnsi="Times New Roman" w:cs="Times New Roman"/>
              </w:rPr>
              <w:t xml:space="preserve">               </w:t>
            </w:r>
            <w:r w:rsidRPr="00125C79">
              <w:rPr>
                <w:rFonts w:ascii="Times New Roman" w:hAnsi="Times New Roman" w:cs="Times New Roman"/>
              </w:rPr>
              <w:t xml:space="preserve"> № 1557 от 25.10.2011г.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Осуществление земельного </w:t>
            </w:r>
            <w:proofErr w:type="gramStart"/>
            <w:r w:rsidRPr="00125C7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использованием земель юридическими и физическими лицами на территории Агаповского муниципального района.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    </w:t>
            </w:r>
            <w:r w:rsidRPr="00125C79">
              <w:rPr>
                <w:rFonts w:ascii="Times New Roman" w:hAnsi="Times New Roman" w:cs="Times New Roman"/>
              </w:rPr>
              <w:t>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1136 от 15.06.2012г.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вновь установленных рекламных конструкций.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      </w:t>
            </w:r>
            <w:r w:rsidRPr="00125C79">
              <w:rPr>
                <w:rFonts w:ascii="Times New Roman" w:hAnsi="Times New Roman" w:cs="Times New Roman"/>
              </w:rPr>
              <w:t>№ 1344 от 28.08.2014г.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Организация и проведение конкурсов и аукционов на право заключения  договоров  аренды и права собственности на земельный участок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     </w:t>
            </w:r>
            <w:r w:rsidRPr="00125C79">
              <w:rPr>
                <w:rFonts w:ascii="Times New Roman" w:hAnsi="Times New Roman" w:cs="Times New Roman"/>
              </w:rPr>
              <w:t>№ 2542 от 17.12.2013г.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Представление  информации об </w:t>
            </w:r>
            <w:proofErr w:type="spellStart"/>
            <w:r w:rsidRPr="00125C79">
              <w:rPr>
                <w:rFonts w:ascii="Times New Roman" w:hAnsi="Times New Roman" w:cs="Times New Roman"/>
              </w:rPr>
              <w:t>обьектах</w:t>
            </w:r>
            <w:proofErr w:type="spellEnd"/>
            <w:r w:rsidRPr="00125C79">
              <w:rPr>
                <w:rFonts w:ascii="Times New Roman" w:hAnsi="Times New Roman" w:cs="Times New Roman"/>
              </w:rPr>
              <w:t xml:space="preserve"> учета, </w:t>
            </w:r>
            <w:proofErr w:type="gramStart"/>
            <w:r w:rsidRPr="00125C79">
              <w:rPr>
                <w:rFonts w:ascii="Times New Roman" w:hAnsi="Times New Roman" w:cs="Times New Roman"/>
              </w:rPr>
              <w:t>содержащихся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в  реестре имущества, находящегося в муниципальной собственности Агаповского муниципального района.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  <w:r w:rsidR="00EA28A2">
              <w:rPr>
                <w:rFonts w:ascii="Times New Roman" w:hAnsi="Times New Roman" w:cs="Times New Roman"/>
              </w:rPr>
              <w:t xml:space="preserve">            </w:t>
            </w:r>
            <w:r w:rsidRPr="00125C79">
              <w:rPr>
                <w:rFonts w:ascii="Times New Roman" w:hAnsi="Times New Roman" w:cs="Times New Roman"/>
              </w:rPr>
              <w:t>№ 1595 от 09.10.2014г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в аренду имущества находящегося в муниципальной собственности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1443 от 10.09.2014г.</w:t>
            </w:r>
          </w:p>
        </w:tc>
      </w:tr>
      <w:tr w:rsidR="00125C79" w:rsidRPr="004522C1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Представление муниципального имущества в собственность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района</w:t>
            </w:r>
            <w:r w:rsidR="00EA28A2">
              <w:rPr>
                <w:rFonts w:ascii="Times New Roman" w:hAnsi="Times New Roman" w:cs="Times New Roman"/>
              </w:rPr>
              <w:t xml:space="preserve">          </w:t>
            </w:r>
            <w:r w:rsidRPr="00125C79">
              <w:rPr>
                <w:rFonts w:ascii="Times New Roman" w:hAnsi="Times New Roman" w:cs="Times New Roman"/>
              </w:rPr>
              <w:t xml:space="preserve"> № 919 от 30.06.2011г.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Внесение изменений и исправлений в записи актов гражданского состояния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pStyle w:val="a5"/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125C79">
              <w:rPr>
                <w:sz w:val="22"/>
                <w:szCs w:val="22"/>
                <w:lang w:eastAsia="en-US"/>
              </w:rPr>
              <w:t xml:space="preserve">Приказ Министерства Юстиции РФ </w:t>
            </w:r>
          </w:p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№ 412 от 29.11.2011г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Оказание международной правовой помощи в части, касающейся истребования и пересылке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pStyle w:val="a5"/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125C79">
              <w:rPr>
                <w:sz w:val="22"/>
                <w:szCs w:val="22"/>
                <w:lang w:eastAsia="en-US"/>
              </w:rPr>
              <w:t xml:space="preserve">Приказ Министерства Юстиции РФ </w:t>
            </w:r>
          </w:p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№ 412 от 29.11.2011г.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повторных свидетельств о государственной регистрации актов гражданского состояния и иных документов, 34подтверждающих факт государственной регистрации актов гр35ажданского состояния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Приказ Министерства Юстиции РФ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 xml:space="preserve">412 </w:t>
            </w:r>
            <w:r w:rsidR="00EA28A2">
              <w:rPr>
                <w:rFonts w:ascii="Times New Roman" w:hAnsi="Times New Roman" w:cs="Times New Roman"/>
              </w:rPr>
              <w:t xml:space="preserve">            </w:t>
            </w:r>
            <w:r w:rsidRPr="00125C79">
              <w:rPr>
                <w:rFonts w:ascii="Times New Roman" w:hAnsi="Times New Roman" w:cs="Times New Roman"/>
              </w:rPr>
              <w:t>от 29.11.2011г.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5C79">
              <w:rPr>
                <w:rFonts w:ascii="Times New Roman" w:hAnsi="Times New Roman" w:cs="Times New Roman"/>
              </w:rPr>
              <w:t>Прием и выдача документов о государственной регистрации актов гражданского состояния (о рождении, заключении брака, расторжении брака, усыновлении (удочерении), об установлении отцовства, о перемене имени, о смерти</w:t>
            </w:r>
            <w:proofErr w:type="gramEnd"/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Приказ Министерства Юстиции РФ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 xml:space="preserve">412 </w:t>
            </w:r>
            <w:r w:rsidR="00EA28A2">
              <w:rPr>
                <w:rFonts w:ascii="Times New Roman" w:hAnsi="Times New Roman" w:cs="Times New Roman"/>
              </w:rPr>
              <w:t xml:space="preserve">            </w:t>
            </w:r>
            <w:r w:rsidRPr="00125C79">
              <w:rPr>
                <w:rFonts w:ascii="Times New Roman" w:hAnsi="Times New Roman" w:cs="Times New Roman"/>
              </w:rPr>
              <w:t>от 29.11.2011г.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удостоверений о праве на льготы членам семей погибших (умерших) инвалидов войны, участников ВОВ,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425-П </w:t>
            </w:r>
            <w:r w:rsidR="00EA28A2">
              <w:rPr>
                <w:rFonts w:ascii="Times New Roman" w:hAnsi="Times New Roman" w:cs="Times New Roman"/>
              </w:rPr>
              <w:t xml:space="preserve">               </w:t>
            </w:r>
            <w:r w:rsidRPr="00125C79">
              <w:rPr>
                <w:rFonts w:ascii="Times New Roman" w:hAnsi="Times New Roman" w:cs="Times New Roman"/>
              </w:rPr>
              <w:t>от 16.11.2011г.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Возмещение расходов связанных с погребением реабилитированного лица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335-П </w:t>
            </w:r>
            <w:r w:rsidR="00EA28A2">
              <w:rPr>
                <w:rFonts w:ascii="Times New Roman" w:hAnsi="Times New Roman" w:cs="Times New Roman"/>
              </w:rPr>
              <w:t xml:space="preserve">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помещения, коммунальных услуг.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№247-П </w:t>
            </w:r>
            <w:r w:rsidR="00EA28A2">
              <w:rPr>
                <w:rFonts w:ascii="Times New Roman" w:hAnsi="Times New Roman" w:cs="Times New Roman"/>
              </w:rPr>
              <w:t xml:space="preserve">                      </w:t>
            </w:r>
            <w:r w:rsidRPr="00125C79">
              <w:rPr>
                <w:rFonts w:ascii="Times New Roman" w:hAnsi="Times New Roman" w:cs="Times New Roman"/>
              </w:rPr>
              <w:t>от 23.05.2012г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Правительства Челябинской области №230-П</w:t>
            </w:r>
            <w:r w:rsidR="00EA28A2">
              <w:rPr>
                <w:rFonts w:ascii="Times New Roman" w:hAnsi="Times New Roman" w:cs="Times New Roman"/>
              </w:rPr>
              <w:t xml:space="preserve">                     </w:t>
            </w:r>
            <w:r w:rsidRPr="00125C79">
              <w:rPr>
                <w:rFonts w:ascii="Times New Roman" w:hAnsi="Times New Roman" w:cs="Times New Roman"/>
              </w:rPr>
              <w:t xml:space="preserve"> от 20.07.2012г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Организация  предоставления  мер социальной поддержки  по обеспечению жильем отдельных категорий ветеранов, инвалидов и семей, имеющих детей инвалидов, нуждающихся в улучшении жилищных условий и вставших на учет до 01 января 2005 года, и ветеранов Великой Отечественной войны вне зависимости от даты постановки на учет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Правительства Челябинской области № 390-П от18.07.2012г</w:t>
            </w:r>
            <w:proofErr w:type="gramStart"/>
            <w:r w:rsidRPr="00125C79">
              <w:rPr>
                <w:rFonts w:ascii="Times New Roman" w:hAnsi="Times New Roman" w:cs="Times New Roman"/>
              </w:rPr>
              <w:t>.</w:t>
            </w:r>
            <w:r w:rsidRPr="00125C79">
              <w:rPr>
                <w:rFonts w:ascii="Times New Roman" w:hAnsi="Times New Roman" w:cs="Times New Roman"/>
                <w:w w:val="200"/>
              </w:rPr>
              <w:t>--</w:t>
            </w:r>
            <w:proofErr w:type="gramEnd"/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248-П </w:t>
            </w:r>
            <w:r w:rsidR="00EA28A2">
              <w:rPr>
                <w:rFonts w:ascii="Times New Roman" w:hAnsi="Times New Roman" w:cs="Times New Roman"/>
              </w:rPr>
              <w:t xml:space="preserve">                   </w:t>
            </w:r>
            <w:r w:rsidRPr="00125C79">
              <w:rPr>
                <w:rFonts w:ascii="Times New Roman" w:hAnsi="Times New Roman" w:cs="Times New Roman"/>
              </w:rPr>
              <w:t>от 23.05.2012г.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Назначение и выплата ежемесячного пособия на ребенка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</w:t>
            </w:r>
            <w:r w:rsidRPr="00125C79">
              <w:rPr>
                <w:rFonts w:ascii="Times New Roman" w:hAnsi="Times New Roman" w:cs="Times New Roman"/>
              </w:rPr>
              <w:lastRenderedPageBreak/>
              <w:t>области № 425-П</w:t>
            </w:r>
            <w:r w:rsidR="00EA28A2">
              <w:rPr>
                <w:rFonts w:ascii="Times New Roman" w:hAnsi="Times New Roman" w:cs="Times New Roman"/>
              </w:rPr>
              <w:t xml:space="preserve">                       </w:t>
            </w:r>
            <w:r w:rsidRPr="00125C79">
              <w:rPr>
                <w:rFonts w:ascii="Times New Roman" w:hAnsi="Times New Roman" w:cs="Times New Roman"/>
              </w:rPr>
              <w:t xml:space="preserve"> от 16.11.2011г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424-П </w:t>
            </w:r>
            <w:r w:rsidR="00EA28A2">
              <w:rPr>
                <w:rFonts w:ascii="Times New Roman" w:hAnsi="Times New Roman" w:cs="Times New Roman"/>
              </w:rPr>
              <w:t xml:space="preserve">                        </w:t>
            </w:r>
            <w:r w:rsidRPr="00125C79">
              <w:rPr>
                <w:rFonts w:ascii="Times New Roman" w:hAnsi="Times New Roman" w:cs="Times New Roman"/>
              </w:rPr>
              <w:t>от 16.11.2011г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131-П </w:t>
            </w:r>
            <w:r w:rsidR="00EA28A2">
              <w:rPr>
                <w:rFonts w:ascii="Times New Roman" w:hAnsi="Times New Roman" w:cs="Times New Roman"/>
              </w:rPr>
              <w:t xml:space="preserve">                         </w:t>
            </w:r>
            <w:r w:rsidRPr="00125C79">
              <w:rPr>
                <w:rFonts w:ascii="Times New Roman" w:hAnsi="Times New Roman" w:cs="Times New Roman"/>
              </w:rPr>
              <w:t>от 28.03.2012г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5C79">
              <w:rPr>
                <w:rFonts w:ascii="Times New Roman" w:hAnsi="Times New Roman" w:cs="Times New Roman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гражданами; лицами, признанными в установленном  порядке недееспособными (ограниченно дееспособным)</w:t>
            </w:r>
            <w:proofErr w:type="gramEnd"/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248-П </w:t>
            </w:r>
            <w:r w:rsidR="00EA28A2">
              <w:rPr>
                <w:rFonts w:ascii="Times New Roman" w:hAnsi="Times New Roman" w:cs="Times New Roman"/>
              </w:rPr>
              <w:t xml:space="preserve">                       </w:t>
            </w:r>
            <w:r w:rsidRPr="00125C79">
              <w:rPr>
                <w:rFonts w:ascii="Times New Roman" w:hAnsi="Times New Roman" w:cs="Times New Roman"/>
              </w:rPr>
              <w:t>от 23.05.2012г.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249-П </w:t>
            </w:r>
            <w:r w:rsidR="00EA28A2">
              <w:rPr>
                <w:rFonts w:ascii="Times New Roman" w:hAnsi="Times New Roman" w:cs="Times New Roman"/>
              </w:rPr>
              <w:t xml:space="preserve">                      </w:t>
            </w:r>
            <w:r w:rsidRPr="00125C79">
              <w:rPr>
                <w:rFonts w:ascii="Times New Roman" w:hAnsi="Times New Roman" w:cs="Times New Roman"/>
              </w:rPr>
              <w:t>от 23.05.2012г.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Направление на стационарное социальное обслуживание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330-П </w:t>
            </w:r>
            <w:r w:rsidR="00EA28A2">
              <w:rPr>
                <w:rFonts w:ascii="Times New Roman" w:hAnsi="Times New Roman" w:cs="Times New Roman"/>
              </w:rPr>
              <w:t xml:space="preserve">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Направление на социальное обслуживание на дому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331-П </w:t>
            </w:r>
            <w:r w:rsidR="00EA28A2">
              <w:rPr>
                <w:rFonts w:ascii="Times New Roman" w:hAnsi="Times New Roman" w:cs="Times New Roman"/>
              </w:rPr>
              <w:t xml:space="preserve">                   </w:t>
            </w:r>
            <w:r w:rsidRPr="00125C79">
              <w:rPr>
                <w:rFonts w:ascii="Times New Roman" w:hAnsi="Times New Roman" w:cs="Times New Roman"/>
              </w:rPr>
              <w:t>от 20.06.2012г.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Выдача  </w:t>
            </w:r>
            <w:proofErr w:type="gramStart"/>
            <w:r w:rsidRPr="00125C79">
              <w:rPr>
                <w:rFonts w:ascii="Times New Roman" w:hAnsi="Times New Roman" w:cs="Times New Roman"/>
              </w:rPr>
              <w:t>удостоверения инвалида Великой Отечественной войны удостоверения инвалида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о праве на льготы проживающим на  территории Челябинской области инвалидам Великой Отечественной войны приравненных к ним лицам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252-П </w:t>
            </w:r>
            <w:r w:rsidR="00EA28A2">
              <w:rPr>
                <w:rFonts w:ascii="Times New Roman" w:hAnsi="Times New Roman" w:cs="Times New Roman"/>
              </w:rPr>
              <w:t xml:space="preserve">                     </w:t>
            </w:r>
            <w:r w:rsidRPr="00125C79">
              <w:rPr>
                <w:rFonts w:ascii="Times New Roman" w:hAnsi="Times New Roman" w:cs="Times New Roman"/>
              </w:rPr>
              <w:t>от 23.05.2012г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Выдача удостоверения ветерана Великой Отечественной войны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251-П </w:t>
            </w:r>
            <w:r w:rsidR="00EA28A2">
              <w:rPr>
                <w:rFonts w:ascii="Times New Roman" w:hAnsi="Times New Roman" w:cs="Times New Roman"/>
              </w:rPr>
              <w:t xml:space="preserve">                 </w:t>
            </w:r>
            <w:r w:rsidRPr="00125C79">
              <w:rPr>
                <w:rFonts w:ascii="Times New Roman" w:hAnsi="Times New Roman" w:cs="Times New Roman"/>
              </w:rPr>
              <w:t>от 23.05.2012г.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Правительства Челябинской области № 251-П</w:t>
            </w:r>
            <w:r w:rsidR="00EA28A2">
              <w:rPr>
                <w:rFonts w:ascii="Times New Roman" w:hAnsi="Times New Roman" w:cs="Times New Roman"/>
              </w:rPr>
              <w:t xml:space="preserve">                    </w:t>
            </w:r>
            <w:r w:rsidRPr="00125C79">
              <w:rPr>
                <w:rFonts w:ascii="Times New Roman" w:hAnsi="Times New Roman" w:cs="Times New Roman"/>
              </w:rPr>
              <w:t xml:space="preserve"> от 23.05.2012г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25C79">
              <w:rPr>
                <w:rFonts w:ascii="Times New Roman" w:hAnsi="Times New Roman" w:cs="Times New Roman"/>
              </w:rPr>
              <w:t>Теча</w:t>
            </w:r>
            <w:proofErr w:type="spellEnd"/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343-П </w:t>
            </w:r>
            <w:r w:rsidR="00EA28A2">
              <w:rPr>
                <w:rFonts w:ascii="Times New Roman" w:hAnsi="Times New Roman" w:cs="Times New Roman"/>
              </w:rPr>
              <w:t xml:space="preserve">     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Оформление и выдача </w:t>
            </w:r>
            <w:proofErr w:type="gramStart"/>
            <w:r w:rsidRPr="00125C79">
              <w:rPr>
                <w:rFonts w:ascii="Times New Roman" w:hAnsi="Times New Roman" w:cs="Times New Roman"/>
              </w:rPr>
              <w:t>удостоверения участника ликвидации последствий  катастрофы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на Чернобыльской АЭС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250-П </w:t>
            </w:r>
            <w:r w:rsidR="00EA28A2">
              <w:rPr>
                <w:rFonts w:ascii="Times New Roman" w:hAnsi="Times New Roman" w:cs="Times New Roman"/>
              </w:rPr>
              <w:t xml:space="preserve">                    </w:t>
            </w:r>
            <w:r w:rsidRPr="00125C79">
              <w:rPr>
                <w:rFonts w:ascii="Times New Roman" w:hAnsi="Times New Roman" w:cs="Times New Roman"/>
              </w:rPr>
              <w:t>от 23.05.2012г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Чернобыльской АЭС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341-П </w:t>
            </w:r>
            <w:r w:rsidR="00EA28A2">
              <w:rPr>
                <w:rFonts w:ascii="Times New Roman" w:hAnsi="Times New Roman" w:cs="Times New Roman"/>
              </w:rPr>
              <w:t xml:space="preserve">                  </w:t>
            </w:r>
            <w:r w:rsidRPr="00125C79">
              <w:rPr>
                <w:rFonts w:ascii="Times New Roman" w:hAnsi="Times New Roman" w:cs="Times New Roman"/>
              </w:rPr>
              <w:lastRenderedPageBreak/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Оформление и выдача удостоверения получившего (получившей)  перенесшего (перенесшей) лучевую болезнь и другие заболевания, связанные с радиационным воздействием вследствие катастрофы АЭС; ставшего (ставшей) инвалидом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342-П </w:t>
            </w:r>
            <w:r w:rsidR="00EA28A2">
              <w:rPr>
                <w:rFonts w:ascii="Times New Roman" w:hAnsi="Times New Roman" w:cs="Times New Roman"/>
              </w:rPr>
              <w:t xml:space="preserve">   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388-П </w:t>
            </w:r>
            <w:r w:rsidR="00EA28A2">
              <w:rPr>
                <w:rFonts w:ascii="Times New Roman" w:hAnsi="Times New Roman" w:cs="Times New Roman"/>
              </w:rPr>
              <w:t xml:space="preserve">                  </w:t>
            </w:r>
            <w:r w:rsidRPr="00125C79">
              <w:rPr>
                <w:rFonts w:ascii="Times New Roman" w:hAnsi="Times New Roman" w:cs="Times New Roman"/>
              </w:rPr>
              <w:t>от 18.07.2012г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Выплата единовременного социального пособия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332-П </w:t>
            </w:r>
            <w:r w:rsidR="00EA28A2">
              <w:rPr>
                <w:rFonts w:ascii="Times New Roman" w:hAnsi="Times New Roman" w:cs="Times New Roman"/>
              </w:rPr>
              <w:t xml:space="preserve">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Назначение и выплата социального пособия на погребение, возмещение стоимости услуг по погребению</w:t>
            </w:r>
          </w:p>
        </w:tc>
        <w:tc>
          <w:tcPr>
            <w:tcW w:w="2898" w:type="dxa"/>
          </w:tcPr>
          <w:p w:rsidR="00125C79" w:rsidRPr="00125C79" w:rsidRDefault="00125C79" w:rsidP="00EA28A2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Правительства Челябинской области № 333-П</w:t>
            </w:r>
            <w:r w:rsidR="00EA28A2">
              <w:rPr>
                <w:rFonts w:ascii="Times New Roman" w:hAnsi="Times New Roman" w:cs="Times New Roman"/>
              </w:rPr>
              <w:t xml:space="preserve">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ежегодной денежной выплаты гражданам, награжденным  нагрудным знаком «Почетный донор России», «Почетный донор СССР»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337-П </w:t>
            </w:r>
            <w:r w:rsidR="00EA28A2">
              <w:rPr>
                <w:rFonts w:ascii="Times New Roman" w:hAnsi="Times New Roman" w:cs="Times New Roman"/>
              </w:rPr>
              <w:t xml:space="preserve">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334-П </w:t>
            </w:r>
            <w:r w:rsidR="00EA28A2">
              <w:rPr>
                <w:rFonts w:ascii="Times New Roman" w:hAnsi="Times New Roman" w:cs="Times New Roman"/>
              </w:rPr>
              <w:t xml:space="preserve">   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 путевки (направления) в специализированное учреждение  для несовершеннолетних, нуждающихся в социальной реабилитации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339-П </w:t>
            </w:r>
            <w:r w:rsidR="00EA28A2">
              <w:rPr>
                <w:rFonts w:ascii="Times New Roman" w:hAnsi="Times New Roman" w:cs="Times New Roman"/>
              </w:rPr>
              <w:t xml:space="preserve">        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Назначение и выплата денежных средств на содержание детей-сирот и </w:t>
            </w:r>
            <w:proofErr w:type="gramStart"/>
            <w:r w:rsidRPr="00125C79">
              <w:rPr>
                <w:rFonts w:ascii="Times New Roman" w:hAnsi="Times New Roman" w:cs="Times New Roman"/>
              </w:rPr>
              <w:t>детей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 образовательных организациях, денежной компенсации материального  обеспечения и единовременной денежной выплаты, вознаграждения, причитающегося приемному родителю, и социальных гарантий приемной  семье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334-П </w:t>
            </w:r>
            <w:r w:rsidR="00EA28A2">
              <w:rPr>
                <w:rFonts w:ascii="Times New Roman" w:hAnsi="Times New Roman" w:cs="Times New Roman"/>
              </w:rPr>
              <w:t xml:space="preserve">   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 граждан, работающих и проживающих в сельских населенных пунктах и  рабочих поселках Челябинской области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338-П </w:t>
            </w:r>
            <w:r w:rsidR="00EA28A2">
              <w:rPr>
                <w:rFonts w:ascii="Times New Roman" w:hAnsi="Times New Roman" w:cs="Times New Roman"/>
              </w:rPr>
              <w:t xml:space="preserve">                    </w:t>
            </w:r>
            <w:r w:rsidRPr="00125C79">
              <w:rPr>
                <w:rFonts w:ascii="Times New Roman" w:hAnsi="Times New Roman" w:cs="Times New Roman"/>
              </w:rPr>
              <w:t>от 20.06.2012г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Присвоение звания  «Ветеран  труда Челябинской области» и выдача удостоверения «Ветеран труда Челябинской области»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Правительства Челябинской области № 389-П</w:t>
            </w:r>
            <w:r w:rsidR="00EA28A2">
              <w:rPr>
                <w:rFonts w:ascii="Times New Roman" w:hAnsi="Times New Roman" w:cs="Times New Roman"/>
              </w:rPr>
              <w:t xml:space="preserve">                      </w:t>
            </w:r>
            <w:r w:rsidRPr="00125C79">
              <w:rPr>
                <w:rFonts w:ascii="Times New Roman" w:hAnsi="Times New Roman" w:cs="Times New Roman"/>
              </w:rPr>
              <w:t xml:space="preserve"> от 18.07.2012г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Предоставление при наличии медицинских показаний путевок на </w:t>
            </w:r>
            <w:proofErr w:type="spellStart"/>
            <w:proofErr w:type="gramStart"/>
            <w:r w:rsidRPr="00125C79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125C79">
              <w:rPr>
                <w:rFonts w:ascii="Times New Roman" w:hAnsi="Times New Roman" w:cs="Times New Roman"/>
              </w:rPr>
              <w:t>- курортное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лечение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392-П </w:t>
            </w:r>
            <w:r w:rsidR="00EA28A2">
              <w:rPr>
                <w:rFonts w:ascii="Times New Roman" w:hAnsi="Times New Roman" w:cs="Times New Roman"/>
              </w:rPr>
              <w:t xml:space="preserve">                   </w:t>
            </w:r>
            <w:r w:rsidRPr="00125C79">
              <w:rPr>
                <w:rFonts w:ascii="Times New Roman" w:hAnsi="Times New Roman" w:cs="Times New Roman"/>
              </w:rPr>
              <w:t>от 18.07.2012г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бесплатного проезда на междугородном транспорте к месту  лечения и обратно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392-П </w:t>
            </w:r>
            <w:r w:rsidR="00EA28A2">
              <w:rPr>
                <w:rFonts w:ascii="Times New Roman" w:hAnsi="Times New Roman" w:cs="Times New Roman"/>
              </w:rPr>
              <w:t xml:space="preserve">                     </w:t>
            </w:r>
            <w:r w:rsidRPr="00125C79">
              <w:rPr>
                <w:rFonts w:ascii="Times New Roman" w:hAnsi="Times New Roman" w:cs="Times New Roman"/>
              </w:rPr>
              <w:t>от 18.07.2012г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Обеспечение инвалидов техническими средствами реабилитации и услугами  и отдельных категорий граждан из числа ветеранов протезами (кроме зубных  протезов) и протезно-ортопедическими изделиями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393-П </w:t>
            </w:r>
            <w:r w:rsidR="00EA28A2">
              <w:rPr>
                <w:rFonts w:ascii="Times New Roman" w:hAnsi="Times New Roman" w:cs="Times New Roman"/>
              </w:rPr>
              <w:t xml:space="preserve">                  </w:t>
            </w:r>
            <w:r w:rsidRPr="00125C79">
              <w:rPr>
                <w:rFonts w:ascii="Times New Roman" w:hAnsi="Times New Roman" w:cs="Times New Roman"/>
              </w:rPr>
              <w:t>от 18.07.2012г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Оформление предварительного разрешения органа опеки и попечительства на совершение сделки в случаях  по отчуждению жилых помещений в случаях установленных законодательством Российской Федерации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Правительства Челябинской области № 465-П</w:t>
            </w:r>
            <w:r w:rsidR="00EA28A2">
              <w:rPr>
                <w:rFonts w:ascii="Times New Roman" w:hAnsi="Times New Roman" w:cs="Times New Roman"/>
              </w:rPr>
              <w:t xml:space="preserve">                    </w:t>
            </w:r>
            <w:r w:rsidRPr="00125C79">
              <w:rPr>
                <w:rFonts w:ascii="Times New Roman" w:hAnsi="Times New Roman" w:cs="Times New Roman"/>
              </w:rPr>
              <w:t xml:space="preserve"> от 20.07.2012г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Оказание медицинской помощи в амбулаторны</w:t>
            </w:r>
            <w:proofErr w:type="gramStart"/>
            <w:r w:rsidRPr="00125C79">
              <w:rPr>
                <w:rFonts w:ascii="Times New Roman" w:hAnsi="Times New Roman" w:cs="Times New Roman"/>
              </w:rPr>
              <w:t>х-</w:t>
            </w:r>
            <w:proofErr w:type="gramEnd"/>
            <w:r w:rsidRPr="00125C79">
              <w:rPr>
                <w:rFonts w:ascii="Times New Roman" w:hAnsi="Times New Roman" w:cs="Times New Roman"/>
              </w:rPr>
              <w:t xml:space="preserve"> поликлинических учреждениях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984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Оказание первичной медико-санитарной помощи в больничных учреждениях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984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Оказание первичной медико-санитарной помощи в условиях дневного стационара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980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Оказание стационарной медицинской помощи (в круглосуточных стационарах)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983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Оказание скорой медицинской помощи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982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990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музейных услуг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991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125C7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125C7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992 от 10.07.2011</w:t>
            </w:r>
          </w:p>
        </w:tc>
      </w:tr>
      <w:tr w:rsidR="00125C79" w:rsidRPr="007324FA" w:rsidTr="00380A36"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Представление дополнительного образования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№</w:t>
            </w:r>
            <w:r w:rsidR="00EA28A2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 xml:space="preserve">989 </w:t>
            </w:r>
            <w:r w:rsidRPr="00125C79">
              <w:rPr>
                <w:rFonts w:ascii="Times New Roman" w:hAnsi="Times New Roman" w:cs="Times New Roman"/>
              </w:rPr>
              <w:lastRenderedPageBreak/>
              <w:t>от 11.07.2011г.</w:t>
            </w:r>
          </w:p>
        </w:tc>
      </w:tr>
      <w:tr w:rsidR="00125C79" w:rsidRPr="007324FA" w:rsidTr="00380A36">
        <w:trPr>
          <w:trHeight w:val="803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Ежемесячна денежная выплата отдельным категориям ветеранов, жертвам политических репрессий и ветеранам труда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№109-П </w:t>
            </w:r>
            <w:r w:rsidR="00EA28A2">
              <w:rPr>
                <w:rFonts w:ascii="Times New Roman" w:hAnsi="Times New Roman" w:cs="Times New Roman"/>
              </w:rPr>
              <w:t xml:space="preserve">                   </w:t>
            </w:r>
            <w:r w:rsidRPr="00125C79">
              <w:rPr>
                <w:rFonts w:ascii="Times New Roman" w:hAnsi="Times New Roman" w:cs="Times New Roman"/>
              </w:rPr>
              <w:t>от 20.03.2013 г.</w:t>
            </w:r>
          </w:p>
        </w:tc>
      </w:tr>
      <w:tr w:rsidR="00125C79" w:rsidRPr="007324FA" w:rsidTr="00380A36">
        <w:trPr>
          <w:trHeight w:val="856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 Предоставление выписки из домовой книги, карточки учета собственника жилого помещения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НПА органов местного самоуправления сельских поселений Агаповского муниципального района</w:t>
            </w:r>
          </w:p>
        </w:tc>
      </w:tr>
      <w:tr w:rsidR="00125C79" w:rsidRPr="007324FA" w:rsidTr="00380A36">
        <w:trPr>
          <w:trHeight w:val="293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Присвоение адреса </w:t>
            </w:r>
            <w:r w:rsidR="00EA28A2" w:rsidRPr="00125C79">
              <w:rPr>
                <w:rFonts w:ascii="Times New Roman" w:hAnsi="Times New Roman" w:cs="Times New Roman"/>
              </w:rPr>
              <w:t>объекту</w:t>
            </w:r>
            <w:r w:rsidRPr="00125C79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НПА органов местного самоуправления сельских поселений Агаповского муниципального района</w:t>
            </w:r>
          </w:p>
        </w:tc>
      </w:tr>
      <w:tr w:rsidR="00125C79" w:rsidRPr="007324FA" w:rsidTr="00380A36">
        <w:trPr>
          <w:trHeight w:val="487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Изменение почтовых адресов существующих </w:t>
            </w:r>
            <w:r w:rsidR="00EA28A2" w:rsidRPr="00125C79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НПА органов местного самоуправления сельских поселений Агаповского муниципального района</w:t>
            </w:r>
          </w:p>
        </w:tc>
      </w:tr>
      <w:tr w:rsidR="00125C79" w:rsidRPr="007324FA" w:rsidTr="00380A36">
        <w:trPr>
          <w:trHeight w:val="702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НПА органов местного самоуправления сельских поселений Агаповского муниципального района</w:t>
            </w:r>
          </w:p>
        </w:tc>
      </w:tr>
      <w:tr w:rsidR="00125C79" w:rsidRPr="007324FA" w:rsidTr="00380A36">
        <w:trPr>
          <w:trHeight w:val="702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Отчуждение, находящегося в муниципальной собственности Агаповского муниципального района арендуемого имущества в порядке реализации </w:t>
            </w:r>
            <w:r w:rsidR="00CF30DE" w:rsidRPr="00125C79">
              <w:rPr>
                <w:rFonts w:ascii="Times New Roman" w:hAnsi="Times New Roman" w:cs="Times New Roman"/>
              </w:rPr>
              <w:t>субъектом</w:t>
            </w:r>
            <w:r w:rsidRPr="00125C79">
              <w:rPr>
                <w:rFonts w:ascii="Times New Roman" w:hAnsi="Times New Roman" w:cs="Times New Roman"/>
              </w:rPr>
              <w:t xml:space="preserve"> малого или среднего предпринимательства преимущественного права приобретения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CF30DE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1596 от 09.10.2014г.</w:t>
            </w:r>
          </w:p>
        </w:tc>
      </w:tr>
      <w:tr w:rsidR="00125C79" w:rsidRPr="007324FA" w:rsidTr="00380A36">
        <w:trPr>
          <w:trHeight w:val="702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Компенсационные выплаты за пользование услугами местной телефонной связи и (или) за пользования услугами связи для целей проводного радиовещания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№483-П </w:t>
            </w:r>
            <w:r w:rsidR="00CF30DE">
              <w:rPr>
                <w:rFonts w:ascii="Times New Roman" w:hAnsi="Times New Roman" w:cs="Times New Roman"/>
              </w:rPr>
              <w:t xml:space="preserve">                     </w:t>
            </w:r>
            <w:r w:rsidRPr="00125C79">
              <w:rPr>
                <w:rFonts w:ascii="Times New Roman" w:hAnsi="Times New Roman" w:cs="Times New Roman"/>
              </w:rPr>
              <w:t>от 21.12.2011г.</w:t>
            </w:r>
          </w:p>
        </w:tc>
      </w:tr>
      <w:tr w:rsidR="00125C79" w:rsidRPr="007324FA" w:rsidTr="00380A36">
        <w:trPr>
          <w:trHeight w:val="702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Предоставление путевки в санаторно-оздоровительные детские лагеря круглогодичного действия (для детей  школьного возраста до достижения ими 18 лет, за исключением детей-инвалидов).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 xml:space="preserve">Постановление правительства Челябинской области № 469-П </w:t>
            </w:r>
            <w:r w:rsidR="00CF30DE">
              <w:rPr>
                <w:rFonts w:ascii="Times New Roman" w:hAnsi="Times New Roman" w:cs="Times New Roman"/>
              </w:rPr>
              <w:t xml:space="preserve">                      </w:t>
            </w:r>
            <w:r w:rsidRPr="00125C79">
              <w:rPr>
                <w:rFonts w:ascii="Times New Roman" w:hAnsi="Times New Roman" w:cs="Times New Roman"/>
              </w:rPr>
              <w:t>от 20.11.2013г.</w:t>
            </w:r>
          </w:p>
        </w:tc>
      </w:tr>
      <w:tr w:rsidR="00125C79" w:rsidRPr="007324FA" w:rsidTr="00380A36">
        <w:trPr>
          <w:trHeight w:val="702"/>
        </w:trPr>
        <w:tc>
          <w:tcPr>
            <w:tcW w:w="534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38" w:type="dxa"/>
          </w:tcPr>
          <w:p w:rsidR="00125C79" w:rsidRPr="00125C79" w:rsidRDefault="00125C79" w:rsidP="00380A36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Оформление дубликата договора безвозмездной передачи жилого помещения в собственность граждан</w:t>
            </w:r>
          </w:p>
        </w:tc>
        <w:tc>
          <w:tcPr>
            <w:tcW w:w="2898" w:type="dxa"/>
          </w:tcPr>
          <w:p w:rsidR="00125C79" w:rsidRPr="00125C79" w:rsidRDefault="00125C79" w:rsidP="00380A3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125C79">
              <w:rPr>
                <w:rFonts w:ascii="Times New Roman" w:hAnsi="Times New Roman" w:cs="Times New Roman"/>
              </w:rPr>
              <w:t>Постановление администрации Агаповского района №</w:t>
            </w:r>
            <w:r w:rsidR="00CF30DE">
              <w:rPr>
                <w:rFonts w:ascii="Times New Roman" w:hAnsi="Times New Roman" w:cs="Times New Roman"/>
              </w:rPr>
              <w:t xml:space="preserve"> </w:t>
            </w:r>
            <w:r w:rsidRPr="00125C79">
              <w:rPr>
                <w:rFonts w:ascii="Times New Roman" w:hAnsi="Times New Roman" w:cs="Times New Roman"/>
              </w:rPr>
              <w:t>446 от 15.04.2015</w:t>
            </w:r>
          </w:p>
        </w:tc>
      </w:tr>
    </w:tbl>
    <w:p w:rsidR="00125C79" w:rsidRPr="00125C79" w:rsidRDefault="00125C79" w:rsidP="00125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C79" w:rsidRPr="00125C79" w:rsidSect="00125C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C79"/>
    <w:rsid w:val="00125C79"/>
    <w:rsid w:val="00134206"/>
    <w:rsid w:val="00670901"/>
    <w:rsid w:val="009B3EE6"/>
    <w:rsid w:val="009D2BC7"/>
    <w:rsid w:val="00CF30DE"/>
    <w:rsid w:val="00EA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C7"/>
  </w:style>
  <w:style w:type="paragraph" w:styleId="1">
    <w:name w:val="heading 1"/>
    <w:basedOn w:val="a"/>
    <w:next w:val="a"/>
    <w:link w:val="10"/>
    <w:uiPriority w:val="99"/>
    <w:qFormat/>
    <w:rsid w:val="00125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5C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25C7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25C7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5">
    <w:name w:val="Стиль"/>
    <w:rsid w:val="0012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A02C-3AC8-4E3A-A487-139975C4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2015-06-07T03:53:00Z</cp:lastPrinted>
  <dcterms:created xsi:type="dcterms:W3CDTF">2015-06-07T02:51:00Z</dcterms:created>
  <dcterms:modified xsi:type="dcterms:W3CDTF">2015-06-07T07:15:00Z</dcterms:modified>
</cp:coreProperties>
</file>